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3A3EC5F" w14:textId="77777777" w:rsidR="008014AC" w:rsidRPr="00137B06" w:rsidRDefault="008014AC" w:rsidP="008014AC">
      <w:pPr>
        <w:jc w:val="center"/>
        <w:rPr>
          <w:rFonts w:ascii="Arial" w:hAnsi="Arial" w:cs="Arial"/>
          <w:b/>
          <w:bCs/>
          <w:iCs/>
          <w:szCs w:val="20"/>
          <w:lang w:val="it-IT"/>
        </w:rPr>
      </w:pPr>
      <w:r w:rsidRPr="00137B06">
        <w:rPr>
          <w:rFonts w:ascii="Arial" w:hAnsi="Arial"/>
          <w:b/>
          <w:noProof/>
          <w:lang w:val="it-IT"/>
        </w:rPr>
        <w:drawing>
          <wp:inline distT="0" distB="0" distL="0" distR="0" wp14:anchorId="3A0056F0" wp14:editId="30026EB8">
            <wp:extent cx="1962537" cy="492981"/>
            <wp:effectExtent l="0" t="0" r="0" b="0"/>
            <wp:docPr id="1" name="Picture 1" descr="V:\WBU\COMM\LOGO BVLGARI\esec logotip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:\WBU\COMM\LOGO BVLGARI\esec logotipo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023" t="40496" r="19973" b="39251"/>
                    <a:stretch/>
                  </pic:blipFill>
                  <pic:spPr bwMode="auto">
                    <a:xfrm>
                      <a:off x="0" y="0"/>
                      <a:ext cx="2013261" cy="505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AFAF70" w14:textId="77777777" w:rsidR="008014AC" w:rsidRPr="00137B06" w:rsidRDefault="008014AC" w:rsidP="008014AC">
      <w:pPr>
        <w:spacing w:after="120"/>
        <w:jc w:val="center"/>
        <w:rPr>
          <w:rFonts w:ascii="Helvetica" w:hAnsi="Helvetica" w:cs="Helvetica"/>
          <w:b/>
          <w:bCs/>
          <w:iCs/>
          <w:caps/>
          <w:sz w:val="24"/>
          <w:szCs w:val="24"/>
          <w:lang w:val="it-IT"/>
        </w:rPr>
      </w:pPr>
    </w:p>
    <w:p w14:paraId="2736A8F2" w14:textId="0AA8B66B" w:rsidR="008014AC" w:rsidRPr="00137B06" w:rsidRDefault="004875D1" w:rsidP="007E3E4E">
      <w:pPr>
        <w:spacing w:before="120" w:after="240"/>
        <w:jc w:val="center"/>
        <w:rPr>
          <w:rFonts w:ascii="Helvetica" w:hAnsi="Helvetica" w:cs="Helvetica"/>
          <w:b/>
          <w:bCs/>
          <w:iCs/>
          <w:caps/>
          <w:color w:val="FF0000"/>
          <w:sz w:val="24"/>
          <w:szCs w:val="24"/>
          <w:lang w:val="it-IT"/>
        </w:rPr>
      </w:pPr>
      <w:r w:rsidRPr="00137B06">
        <w:rPr>
          <w:rFonts w:ascii="Helvetica" w:hAnsi="Helvetica" w:cs="Helvetica"/>
          <w:b/>
          <w:bCs/>
          <w:iCs/>
          <w:caps/>
          <w:sz w:val="24"/>
          <w:szCs w:val="24"/>
          <w:lang w:val="it-IT"/>
        </w:rPr>
        <w:t>OCTO FINISSIMO SKETCH: L’ARTE DEL DISEGNO</w:t>
      </w:r>
      <w:r w:rsidR="007E3E4E" w:rsidRPr="00137B06">
        <w:rPr>
          <w:rFonts w:ascii="Helvetica" w:hAnsi="Helvetica" w:cs="Helvetica"/>
          <w:b/>
          <w:bCs/>
          <w:iCs/>
          <w:caps/>
          <w:color w:val="FF0000"/>
          <w:sz w:val="24"/>
          <w:szCs w:val="24"/>
          <w:lang w:val="it-IT"/>
        </w:rPr>
        <w:br/>
      </w:r>
    </w:p>
    <w:p w14:paraId="1E233ED0" w14:textId="77777777" w:rsidR="004875D1" w:rsidRPr="00137B06" w:rsidRDefault="004875D1" w:rsidP="004875D1">
      <w:pPr>
        <w:spacing w:after="0" w:line="240" w:lineRule="auto"/>
        <w:ind w:left="360"/>
        <w:jc w:val="center"/>
        <w:rPr>
          <w:rFonts w:ascii="Arial" w:hAnsi="Arial" w:cs="Arial"/>
          <w:b/>
          <w:bCs/>
          <w:iCs/>
          <w:color w:val="FF0000"/>
          <w:lang w:val="it-IT"/>
        </w:rPr>
      </w:pPr>
    </w:p>
    <w:p w14:paraId="494D87F1" w14:textId="6CC1C7E5" w:rsidR="004875D1" w:rsidRPr="00137B06" w:rsidRDefault="008D7113" w:rsidP="004875D1">
      <w:pPr>
        <w:spacing w:after="0" w:line="240" w:lineRule="auto"/>
        <w:ind w:left="360"/>
        <w:jc w:val="center"/>
        <w:rPr>
          <w:rFonts w:ascii="Arial" w:hAnsi="Arial" w:cs="Arial"/>
          <w:b/>
          <w:bCs/>
          <w:iCs/>
          <w:lang w:val="it-IT"/>
        </w:rPr>
      </w:pPr>
      <w:r w:rsidRPr="00137B06">
        <w:rPr>
          <w:rFonts w:ascii="Arial" w:hAnsi="Arial" w:cs="Arial"/>
          <w:b/>
          <w:bCs/>
          <w:iCs/>
          <w:lang w:val="it-IT"/>
        </w:rPr>
        <w:t>Tre</w:t>
      </w:r>
      <w:r w:rsidR="004875D1" w:rsidRPr="00137B06">
        <w:rPr>
          <w:rFonts w:ascii="Arial" w:hAnsi="Arial" w:cs="Arial"/>
          <w:b/>
          <w:bCs/>
          <w:iCs/>
          <w:lang w:val="it-IT"/>
        </w:rPr>
        <w:t xml:space="preserve"> Edizioni Limitate di </w:t>
      </w:r>
      <w:r w:rsidR="004875D1" w:rsidRPr="00137B06">
        <w:rPr>
          <w:rFonts w:ascii="Arial" w:hAnsi="Arial" w:cs="Arial"/>
          <w:b/>
          <w:bCs/>
          <w:i/>
          <w:lang w:val="it-IT"/>
        </w:rPr>
        <w:t>Octo Finissimo</w:t>
      </w:r>
      <w:r w:rsidRPr="00137B06">
        <w:rPr>
          <w:rFonts w:ascii="Arial" w:hAnsi="Arial" w:cs="Arial"/>
          <w:b/>
          <w:bCs/>
          <w:i/>
          <w:lang w:val="it-IT"/>
        </w:rPr>
        <w:t>,</w:t>
      </w:r>
      <w:r w:rsidR="004875D1" w:rsidRPr="00137B06">
        <w:rPr>
          <w:rFonts w:ascii="Arial" w:hAnsi="Arial" w:cs="Arial"/>
          <w:b/>
          <w:bCs/>
          <w:iCs/>
          <w:lang w:val="it-IT"/>
        </w:rPr>
        <w:t xml:space="preserve"> dedicate alla maestria del Trompe L’oeil</w:t>
      </w:r>
      <w:r w:rsidRPr="00137B06">
        <w:rPr>
          <w:rFonts w:ascii="Arial" w:hAnsi="Arial" w:cs="Arial"/>
          <w:b/>
          <w:bCs/>
          <w:iCs/>
          <w:lang w:val="it-IT"/>
        </w:rPr>
        <w:t>,</w:t>
      </w:r>
      <w:r w:rsidR="004875D1" w:rsidRPr="00137B06">
        <w:rPr>
          <w:rFonts w:ascii="Arial" w:hAnsi="Arial" w:cs="Arial"/>
          <w:b/>
          <w:bCs/>
          <w:iCs/>
          <w:lang w:val="it-IT"/>
        </w:rPr>
        <w:t xml:space="preserve"> </w:t>
      </w:r>
      <w:r w:rsidRPr="00137B06">
        <w:rPr>
          <w:rFonts w:ascii="Arial" w:hAnsi="Arial" w:cs="Arial"/>
          <w:b/>
          <w:bCs/>
          <w:iCs/>
          <w:lang w:val="it-IT"/>
        </w:rPr>
        <w:t>presentano un</w:t>
      </w:r>
      <w:r w:rsidR="004875D1" w:rsidRPr="00137B06">
        <w:rPr>
          <w:rFonts w:ascii="Arial" w:hAnsi="Arial" w:cs="Arial"/>
          <w:b/>
          <w:bCs/>
          <w:iCs/>
          <w:lang w:val="it-IT"/>
        </w:rPr>
        <w:t xml:space="preserve"> connubio ingegnoso di arte, tecnica e disegno a mano libera.</w:t>
      </w:r>
    </w:p>
    <w:p w14:paraId="5A8CBF19" w14:textId="77777777" w:rsidR="005865D8" w:rsidRPr="00137B06" w:rsidRDefault="005865D8" w:rsidP="005865D8">
      <w:pPr>
        <w:spacing w:after="0" w:line="240" w:lineRule="auto"/>
        <w:jc w:val="center"/>
        <w:rPr>
          <w:rFonts w:ascii="Arial" w:hAnsi="Arial" w:cs="Arial"/>
          <w:b/>
          <w:bCs/>
          <w:iCs/>
          <w:lang w:val="it-IT"/>
        </w:rPr>
      </w:pPr>
    </w:p>
    <w:p w14:paraId="39E91093" w14:textId="77777777" w:rsidR="008D7113" w:rsidRPr="00137B06" w:rsidRDefault="008D7113" w:rsidP="005865D8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eastAsiaTheme="minorEastAsia" w:hAnsi="Arial" w:cs="Arial"/>
          <w:color w:val="FF0000"/>
          <w:sz w:val="22"/>
          <w:szCs w:val="22"/>
          <w:lang w:val="it-IT"/>
        </w:rPr>
      </w:pPr>
    </w:p>
    <w:p w14:paraId="1B96B8FA" w14:textId="2C1CACE0" w:rsidR="008D7113" w:rsidRPr="00137B06" w:rsidRDefault="008D7113" w:rsidP="005865D8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eastAsiaTheme="minorEastAsia" w:hAnsi="Arial" w:cs="Arial"/>
          <w:sz w:val="22"/>
          <w:szCs w:val="22"/>
          <w:lang w:val="it-IT"/>
        </w:rPr>
      </w:pPr>
      <w:r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Sin dalle origini, la collezione </w:t>
      </w:r>
      <w:r w:rsidRPr="00137B06">
        <w:rPr>
          <w:rStyle w:val="normaltextrun"/>
          <w:rFonts w:ascii="Arial" w:eastAsiaTheme="minorEastAsia" w:hAnsi="Arial" w:cs="Arial"/>
          <w:i/>
          <w:iCs/>
          <w:sz w:val="22"/>
          <w:szCs w:val="22"/>
          <w:lang w:val="it-IT"/>
        </w:rPr>
        <w:t>Octo Finissimo</w:t>
      </w:r>
      <w:r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 ha ricoperto una posizione unica nell’orologeria moderna. Una saga iniziata nel 2014, con l’orologio </w:t>
      </w:r>
      <w:r w:rsidR="00B62CD1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>con</w:t>
      </w:r>
      <w:r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 tourbillon più sottile al mondo. </w:t>
      </w:r>
      <w:r w:rsidR="00B62CD1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>Nel tempo, l</w:t>
      </w:r>
      <w:r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a collezione si è distinta per il suo approccio pionieristico all’arte della miniaturizzazione combinato ad un design purissimo, </w:t>
      </w:r>
      <w:r w:rsidR="005D704E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>dando</w:t>
      </w:r>
      <w:r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 vita a vere e proprie icone dei tempi moderni.</w:t>
      </w:r>
    </w:p>
    <w:p w14:paraId="3F842B21" w14:textId="77777777" w:rsidR="005D704E" w:rsidRPr="00137B06" w:rsidRDefault="005D704E" w:rsidP="00A16473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eastAsiaTheme="minorEastAsia" w:hAnsi="Arial" w:cs="Arial"/>
          <w:color w:val="FF0000"/>
          <w:sz w:val="22"/>
          <w:szCs w:val="22"/>
          <w:lang w:val="it-IT"/>
        </w:rPr>
      </w:pPr>
    </w:p>
    <w:p w14:paraId="198418A2" w14:textId="1C55D04C" w:rsidR="005D704E" w:rsidRPr="00137B06" w:rsidRDefault="005D704E" w:rsidP="00A16473">
      <w:pPr>
        <w:pStyle w:val="paragraph"/>
        <w:spacing w:before="0" w:beforeAutospacing="0" w:after="0" w:afterAutospacing="0"/>
        <w:jc w:val="both"/>
        <w:textAlignment w:val="baseline"/>
        <w:rPr>
          <w:rStyle w:val="normaltextrun"/>
          <w:rFonts w:ascii="Arial" w:eastAsiaTheme="minorEastAsia" w:hAnsi="Arial" w:cs="Arial"/>
          <w:sz w:val="22"/>
          <w:szCs w:val="22"/>
          <w:lang w:val="it-IT"/>
        </w:rPr>
      </w:pPr>
      <w:r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Nel corso dell’ultimo decennio, </w:t>
      </w:r>
      <w:r w:rsidRPr="00137B06">
        <w:rPr>
          <w:rStyle w:val="normaltextrun"/>
          <w:rFonts w:ascii="Arial" w:eastAsiaTheme="minorEastAsia" w:hAnsi="Arial" w:cs="Arial"/>
          <w:i/>
          <w:iCs/>
          <w:sz w:val="22"/>
          <w:szCs w:val="22"/>
          <w:lang w:val="it-IT"/>
        </w:rPr>
        <w:t>Octo Finissimo</w:t>
      </w:r>
      <w:r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 si è aggiudicato nove record, </w:t>
      </w:r>
      <w:r w:rsidR="006B7EC2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tra cui </w:t>
      </w:r>
      <w:r w:rsidR="00B62CD1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quello di </w:t>
      </w:r>
      <w:r w:rsidR="006B7EC2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>orologio a tre lancette</w:t>
      </w:r>
      <w:r w:rsidR="00B62CD1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 più sottile al mondo</w:t>
      </w:r>
      <w:r w:rsidR="006B7EC2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 xml:space="preserve"> e cronografo </w:t>
      </w:r>
      <w:r w:rsidR="00B62CD1" w:rsidRPr="00137B06">
        <w:rPr>
          <w:rStyle w:val="normaltextrun"/>
          <w:rFonts w:ascii="Arial" w:eastAsiaTheme="minorEastAsia" w:hAnsi="Arial" w:cs="Arial"/>
          <w:sz w:val="22"/>
          <w:szCs w:val="22"/>
          <w:lang w:val="it-IT"/>
        </w:rPr>
        <w:t>più sottile al mondo.</w:t>
      </w:r>
    </w:p>
    <w:p w14:paraId="50F06116" w14:textId="77777777" w:rsidR="006B7EC2" w:rsidRPr="00137B06" w:rsidRDefault="006B7EC2" w:rsidP="005865D8">
      <w:pPr>
        <w:spacing w:after="0" w:line="240" w:lineRule="auto"/>
        <w:jc w:val="both"/>
        <w:rPr>
          <w:rFonts w:ascii="Arial" w:hAnsi="Arial" w:cs="Arial"/>
          <w:color w:val="FF0000"/>
          <w:lang w:val="it-IT"/>
        </w:rPr>
      </w:pPr>
    </w:p>
    <w:p w14:paraId="3A70E513" w14:textId="3E24C60C" w:rsidR="006B7EC2" w:rsidRPr="00137B06" w:rsidRDefault="006B7EC2" w:rsidP="005865D8">
      <w:pPr>
        <w:spacing w:after="0" w:line="240" w:lineRule="auto"/>
        <w:jc w:val="both"/>
        <w:rPr>
          <w:rFonts w:ascii="Arial" w:hAnsi="Arial" w:cs="Arial"/>
          <w:lang w:val="it-IT"/>
        </w:rPr>
      </w:pPr>
      <w:r w:rsidRPr="00137B06">
        <w:rPr>
          <w:rFonts w:ascii="Arial" w:hAnsi="Arial" w:cs="Arial"/>
          <w:lang w:val="it-IT"/>
        </w:rPr>
        <w:t xml:space="preserve">Quest’anno Bulgari celebra il suo 140° anniversario. Per questa occasione speciale, la Manifattura si </w:t>
      </w:r>
      <w:r w:rsidR="00B62CD1" w:rsidRPr="00137B06">
        <w:rPr>
          <w:rFonts w:ascii="Arial" w:hAnsi="Arial" w:cs="Arial"/>
          <w:lang w:val="it-IT"/>
        </w:rPr>
        <w:t>è avventurata</w:t>
      </w:r>
      <w:r w:rsidRPr="00137B06">
        <w:rPr>
          <w:rFonts w:ascii="Arial" w:hAnsi="Arial" w:cs="Arial"/>
          <w:lang w:val="it-IT"/>
        </w:rPr>
        <w:t xml:space="preserve"> in un territorio inesplorato presentando un orologio con quadrante illustrato che rappresenta il fondello del movimento, come se </w:t>
      </w:r>
      <w:r w:rsidR="00B62CD1" w:rsidRPr="00137B06">
        <w:rPr>
          <w:rFonts w:ascii="Arial" w:hAnsi="Arial" w:cs="Arial"/>
          <w:lang w:val="it-IT"/>
        </w:rPr>
        <w:t>il segnatempo</w:t>
      </w:r>
      <w:r w:rsidRPr="00137B06">
        <w:rPr>
          <w:rFonts w:ascii="Arial" w:hAnsi="Arial" w:cs="Arial"/>
          <w:lang w:val="it-IT"/>
        </w:rPr>
        <w:t xml:space="preserve"> </w:t>
      </w:r>
      <w:r w:rsidR="00B62CD1" w:rsidRPr="00137B06">
        <w:rPr>
          <w:rFonts w:ascii="Arial" w:hAnsi="Arial" w:cs="Arial"/>
          <w:lang w:val="it-IT"/>
        </w:rPr>
        <w:t xml:space="preserve">venisse ammirato </w:t>
      </w:r>
      <w:r w:rsidRPr="00137B06">
        <w:rPr>
          <w:rFonts w:ascii="Arial" w:hAnsi="Arial" w:cs="Arial"/>
          <w:lang w:val="it-IT"/>
        </w:rPr>
        <w:t xml:space="preserve">dal lato opposto, attraverso </w:t>
      </w:r>
      <w:r w:rsidR="00B62CD1" w:rsidRPr="00137B06">
        <w:rPr>
          <w:rFonts w:ascii="Arial" w:hAnsi="Arial" w:cs="Arial"/>
          <w:lang w:val="it-IT"/>
        </w:rPr>
        <w:t>il</w:t>
      </w:r>
      <w:r w:rsidRPr="00137B06">
        <w:rPr>
          <w:rFonts w:ascii="Arial" w:hAnsi="Arial" w:cs="Arial"/>
          <w:lang w:val="it-IT"/>
        </w:rPr>
        <w:t xml:space="preserve"> fondello aperto.</w:t>
      </w:r>
    </w:p>
    <w:p w14:paraId="3D03994D" w14:textId="77777777" w:rsidR="00835CAF" w:rsidRPr="00137B06" w:rsidRDefault="00835CAF" w:rsidP="00A425F1">
      <w:pPr>
        <w:spacing w:after="0" w:line="240" w:lineRule="auto"/>
        <w:jc w:val="both"/>
        <w:rPr>
          <w:rFonts w:ascii="Arial" w:hAnsi="Arial" w:cs="Arial"/>
          <w:lang w:val="it-IT"/>
        </w:rPr>
      </w:pPr>
    </w:p>
    <w:p w14:paraId="34A51BF5" w14:textId="77777777" w:rsidR="00BF4E5B" w:rsidRPr="00137B06" w:rsidRDefault="00BF4E5B" w:rsidP="00A425F1">
      <w:pPr>
        <w:spacing w:after="0" w:line="240" w:lineRule="auto"/>
        <w:jc w:val="both"/>
        <w:rPr>
          <w:rFonts w:ascii="Arial" w:eastAsia="Times New Roman" w:hAnsi="Arial" w:cs="Arial"/>
          <w:iCs/>
          <w:color w:val="FF0000"/>
          <w:lang w:val="it-IT" w:eastAsia="fr-CH"/>
        </w:rPr>
      </w:pPr>
    </w:p>
    <w:p w14:paraId="7727A403" w14:textId="23CE8D32" w:rsidR="00835CAF" w:rsidRPr="00137B06" w:rsidRDefault="00835CAF" w:rsidP="00B62CD1">
      <w:pPr>
        <w:spacing w:after="0" w:line="240" w:lineRule="auto"/>
        <w:jc w:val="both"/>
        <w:rPr>
          <w:rFonts w:ascii="Arial" w:hAnsi="Arial" w:cs="Arial"/>
          <w:b/>
          <w:bCs/>
          <w:lang w:val="it-IT"/>
        </w:rPr>
      </w:pPr>
      <w:r w:rsidRPr="00137B06">
        <w:rPr>
          <w:rFonts w:ascii="Arial" w:hAnsi="Arial" w:cs="Arial"/>
          <w:b/>
          <w:bCs/>
          <w:lang w:val="it-IT"/>
        </w:rPr>
        <w:t xml:space="preserve">Disegnare un effetto a specchio </w:t>
      </w:r>
    </w:p>
    <w:p w14:paraId="46CC0DA9" w14:textId="77777777" w:rsidR="00835CAF" w:rsidRPr="00137B06" w:rsidRDefault="00835CAF" w:rsidP="00835CAF">
      <w:pPr>
        <w:spacing w:after="0" w:line="240" w:lineRule="auto"/>
        <w:jc w:val="both"/>
        <w:rPr>
          <w:rFonts w:ascii="Arial" w:hAnsi="Arial" w:cs="Arial"/>
          <w:b/>
          <w:bCs/>
          <w:lang w:val="it-IT"/>
        </w:rPr>
      </w:pPr>
    </w:p>
    <w:p w14:paraId="4F6DEF68" w14:textId="7AEBE870" w:rsidR="00835CAF" w:rsidRPr="00137B06" w:rsidRDefault="00835CAF" w:rsidP="00BF4E5B">
      <w:pPr>
        <w:spacing w:line="240" w:lineRule="auto"/>
        <w:jc w:val="both"/>
        <w:rPr>
          <w:rFonts w:ascii="Arial" w:hAnsi="Arial" w:cs="Arial"/>
          <w:lang w:val="it-IT"/>
        </w:rPr>
      </w:pPr>
      <w:r w:rsidRPr="00137B06">
        <w:rPr>
          <w:rFonts w:ascii="Arial" w:hAnsi="Arial" w:cs="Arial"/>
          <w:i/>
          <w:iCs/>
          <w:lang w:val="it-IT"/>
        </w:rPr>
        <w:t>Esquisse</w:t>
      </w:r>
      <w:r w:rsidRPr="00137B06">
        <w:rPr>
          <w:rFonts w:ascii="Arial" w:hAnsi="Arial" w:cs="Arial"/>
          <w:lang w:val="it-IT"/>
        </w:rPr>
        <w:t xml:space="preserve"> in francese, </w:t>
      </w:r>
      <w:r w:rsidRPr="00137B06">
        <w:rPr>
          <w:rFonts w:ascii="Arial" w:hAnsi="Arial" w:cs="Arial"/>
          <w:i/>
          <w:iCs/>
          <w:lang w:val="it-IT"/>
        </w:rPr>
        <w:t>sketch</w:t>
      </w:r>
      <w:r w:rsidRPr="00137B06">
        <w:rPr>
          <w:rFonts w:ascii="Arial" w:hAnsi="Arial" w:cs="Arial"/>
          <w:lang w:val="it-IT"/>
        </w:rPr>
        <w:t xml:space="preserve"> in inglese, derivano dall’italiano </w:t>
      </w:r>
      <w:r w:rsidRPr="00137B06">
        <w:rPr>
          <w:rFonts w:ascii="Arial" w:hAnsi="Arial" w:cs="Arial"/>
          <w:i/>
          <w:iCs/>
          <w:lang w:val="it-IT"/>
        </w:rPr>
        <w:t>schizzo</w:t>
      </w:r>
      <w:r w:rsidRPr="00137B06">
        <w:rPr>
          <w:rFonts w:ascii="Arial" w:hAnsi="Arial" w:cs="Arial"/>
          <w:lang w:val="it-IT"/>
        </w:rPr>
        <w:t xml:space="preserve">, un tipo di disegno che attraversa la storia dell’arte, </w:t>
      </w:r>
      <w:r w:rsidR="00B62CD1" w:rsidRPr="00137B06">
        <w:rPr>
          <w:rFonts w:ascii="Arial" w:hAnsi="Arial" w:cs="Arial"/>
          <w:lang w:val="it-IT"/>
        </w:rPr>
        <w:t>soprattutto</w:t>
      </w:r>
      <w:r w:rsidRPr="00137B06">
        <w:rPr>
          <w:rFonts w:ascii="Arial" w:hAnsi="Arial" w:cs="Arial"/>
          <w:lang w:val="it-IT"/>
        </w:rPr>
        <w:t xml:space="preserve"> a partire dal Rinascimento Italiano</w:t>
      </w:r>
      <w:r w:rsidR="00B62CD1" w:rsidRPr="00137B06">
        <w:rPr>
          <w:rFonts w:ascii="Arial" w:hAnsi="Arial" w:cs="Arial"/>
          <w:lang w:val="it-IT"/>
        </w:rPr>
        <w:t xml:space="preserve">, abbracciando </w:t>
      </w:r>
      <w:r w:rsidRPr="00137B06">
        <w:rPr>
          <w:rFonts w:ascii="Arial" w:hAnsi="Arial" w:cs="Arial"/>
          <w:lang w:val="it-IT"/>
        </w:rPr>
        <w:t xml:space="preserve">pittura, scultura e architettura. Questo perché dal Rinascimento in poi gli artisti italiani hanno custodito gelosamente i loro schizzi per condividerli con i propri studenti, ma anche per arricchire i </w:t>
      </w:r>
      <w:r w:rsidR="00B62CD1" w:rsidRPr="00137B06">
        <w:rPr>
          <w:rFonts w:ascii="Arial" w:hAnsi="Arial" w:cs="Arial"/>
          <w:lang w:val="it-IT"/>
        </w:rPr>
        <w:t>propri</w:t>
      </w:r>
      <w:r w:rsidRPr="00137B06">
        <w:rPr>
          <w:rFonts w:ascii="Arial" w:hAnsi="Arial" w:cs="Arial"/>
          <w:lang w:val="it-IT"/>
        </w:rPr>
        <w:t xml:space="preserve"> archivi o per </w:t>
      </w:r>
      <w:r w:rsidR="00B62CD1" w:rsidRPr="00137B06">
        <w:rPr>
          <w:rFonts w:ascii="Arial" w:hAnsi="Arial" w:cs="Arial"/>
          <w:lang w:val="it-IT"/>
        </w:rPr>
        <w:t>effettuare studi in preparazione al</w:t>
      </w:r>
      <w:r w:rsidRPr="00137B06">
        <w:rPr>
          <w:rFonts w:ascii="Arial" w:hAnsi="Arial" w:cs="Arial"/>
          <w:lang w:val="it-IT"/>
        </w:rPr>
        <w:t xml:space="preserve">l’opera d’arte finale. All’epoca, gli schizzi erano </w:t>
      </w:r>
      <w:r w:rsidR="00B62CD1" w:rsidRPr="00137B06">
        <w:rPr>
          <w:rFonts w:ascii="Arial" w:hAnsi="Arial" w:cs="Arial"/>
          <w:lang w:val="it-IT"/>
        </w:rPr>
        <w:t xml:space="preserve">anche </w:t>
      </w:r>
      <w:r w:rsidRPr="00137B06">
        <w:rPr>
          <w:rFonts w:ascii="Arial" w:hAnsi="Arial" w:cs="Arial"/>
          <w:lang w:val="it-IT"/>
        </w:rPr>
        <w:t xml:space="preserve">profondamente associati alle scoperte </w:t>
      </w:r>
      <w:r w:rsidR="00B62CD1" w:rsidRPr="00137B06">
        <w:rPr>
          <w:rFonts w:ascii="Arial" w:hAnsi="Arial" w:cs="Arial"/>
          <w:lang w:val="it-IT"/>
        </w:rPr>
        <w:t>di quei tempi</w:t>
      </w:r>
      <w:r w:rsidRPr="00137B06">
        <w:rPr>
          <w:rFonts w:ascii="Arial" w:hAnsi="Arial" w:cs="Arial"/>
          <w:lang w:val="it-IT"/>
        </w:rPr>
        <w:t>, come l'anatomia o la prospettiva.</w:t>
      </w:r>
    </w:p>
    <w:p w14:paraId="31A9BE96" w14:textId="0ED459DA" w:rsidR="00835CAF" w:rsidRPr="00137B06" w:rsidRDefault="00BF4E5B" w:rsidP="00835CAF">
      <w:pPr>
        <w:spacing w:after="0" w:line="240" w:lineRule="auto"/>
        <w:jc w:val="both"/>
        <w:rPr>
          <w:rFonts w:ascii="Arial" w:eastAsia="Times New Roman" w:hAnsi="Arial" w:cs="Arial"/>
          <w:iCs/>
          <w:lang w:val="it-IT" w:eastAsia="fr-CH"/>
        </w:rPr>
      </w:pPr>
      <w:r w:rsidRPr="00137B06">
        <w:rPr>
          <w:rFonts w:ascii="Arial" w:eastAsia="Times New Roman" w:hAnsi="Arial" w:cs="Arial"/>
          <w:iCs/>
          <w:lang w:val="it-IT" w:eastAsia="fr-CH"/>
        </w:rPr>
        <w:t xml:space="preserve">Da 140 anni, </w:t>
      </w:r>
      <w:r w:rsidR="00835CAF" w:rsidRPr="00137B06">
        <w:rPr>
          <w:rFonts w:ascii="Arial" w:eastAsia="Times New Roman" w:hAnsi="Arial" w:cs="Arial"/>
          <w:iCs/>
          <w:lang w:val="it-IT" w:eastAsia="fr-CH"/>
        </w:rPr>
        <w:t xml:space="preserve">Bulgari </w:t>
      </w:r>
      <w:r w:rsidRPr="00137B06">
        <w:rPr>
          <w:rFonts w:ascii="Arial" w:eastAsia="Times New Roman" w:hAnsi="Arial" w:cs="Arial"/>
          <w:iCs/>
          <w:lang w:val="it-IT" w:eastAsia="fr-CH"/>
        </w:rPr>
        <w:t>dà il suo contributo</w:t>
      </w:r>
      <w:r w:rsidR="00835CAF" w:rsidRPr="00137B06">
        <w:rPr>
          <w:rFonts w:ascii="Arial" w:eastAsia="Times New Roman" w:hAnsi="Arial" w:cs="Arial"/>
          <w:iCs/>
          <w:lang w:val="it-IT" w:eastAsia="fr-CH"/>
        </w:rPr>
        <w:t xml:space="preserve"> 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a </w:t>
      </w:r>
      <w:r w:rsidR="00835CAF" w:rsidRPr="00137B06">
        <w:rPr>
          <w:rFonts w:ascii="Arial" w:eastAsia="Times New Roman" w:hAnsi="Arial" w:cs="Arial"/>
          <w:iCs/>
          <w:lang w:val="it-IT" w:eastAsia="fr-CH"/>
        </w:rPr>
        <w:t>questa tradizione culturale, perpetuandone lo spirito sia attraverso la maestria tecnica del disegno a mano che, ad esempio, nello sviluppo assistito dalla tecnologia d</w:t>
      </w:r>
      <w:r w:rsidRPr="00137B06">
        <w:rPr>
          <w:rFonts w:ascii="Arial" w:eastAsia="Times New Roman" w:hAnsi="Arial" w:cs="Arial"/>
          <w:iCs/>
          <w:lang w:val="it-IT" w:eastAsia="fr-CH"/>
        </w:rPr>
        <w:t>ei suoi</w:t>
      </w:r>
      <w:r w:rsidR="00835CAF" w:rsidRPr="00137B06">
        <w:rPr>
          <w:rFonts w:ascii="Arial" w:eastAsia="Times New Roman" w:hAnsi="Arial" w:cs="Arial"/>
          <w:iCs/>
          <w:lang w:val="it-IT" w:eastAsia="fr-CH"/>
        </w:rPr>
        <w:t xml:space="preserve"> nuovi calibri.</w:t>
      </w:r>
    </w:p>
    <w:p w14:paraId="58015995" w14:textId="77777777" w:rsidR="00835CAF" w:rsidRPr="00137B06" w:rsidRDefault="00835CAF" w:rsidP="00835CAF">
      <w:pPr>
        <w:spacing w:after="0" w:line="240" w:lineRule="auto"/>
        <w:jc w:val="both"/>
        <w:rPr>
          <w:rFonts w:ascii="Arial" w:eastAsia="Times New Roman" w:hAnsi="Arial" w:cs="Arial"/>
          <w:iCs/>
          <w:lang w:val="it-IT" w:eastAsia="fr-CH"/>
        </w:rPr>
      </w:pPr>
    </w:p>
    <w:p w14:paraId="4AC2794E" w14:textId="66984715" w:rsidR="00785A52" w:rsidRPr="00137B06" w:rsidRDefault="00835CAF" w:rsidP="00426CC5">
      <w:pPr>
        <w:spacing w:after="0" w:line="240" w:lineRule="auto"/>
        <w:jc w:val="both"/>
        <w:rPr>
          <w:rFonts w:ascii="Arial" w:eastAsia="Times New Roman" w:hAnsi="Arial" w:cs="Arial"/>
          <w:iCs/>
          <w:color w:val="FF0000"/>
          <w:lang w:val="it-IT" w:eastAsia="fr-CH"/>
        </w:rPr>
      </w:pPr>
      <w:r w:rsidRPr="00137B06">
        <w:rPr>
          <w:rFonts w:ascii="Arial" w:eastAsia="Times New Roman" w:hAnsi="Arial" w:cs="Arial"/>
          <w:iCs/>
          <w:lang w:val="it-IT" w:eastAsia="fr-CH"/>
        </w:rPr>
        <w:t>Lo schizzo rivela così l</w:t>
      </w:r>
      <w:r w:rsidR="00426CC5" w:rsidRPr="00137B06">
        <w:rPr>
          <w:rFonts w:ascii="Arial" w:eastAsia="Times New Roman" w:hAnsi="Arial" w:cs="Arial"/>
          <w:iCs/>
          <w:lang w:val="it-IT" w:eastAsia="fr-CH"/>
        </w:rPr>
        <w:t>’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anima di un orologio, </w:t>
      </w:r>
      <w:r w:rsidR="00426CC5" w:rsidRPr="00137B06">
        <w:rPr>
          <w:rFonts w:ascii="Arial" w:eastAsia="Times New Roman" w:hAnsi="Arial" w:cs="Arial"/>
          <w:iCs/>
          <w:lang w:val="it-IT" w:eastAsia="fr-CH"/>
        </w:rPr>
        <w:t>proprio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 come il suo movimento ne divent</w:t>
      </w:r>
      <w:r w:rsidR="00BF4E5B" w:rsidRPr="00137B06">
        <w:rPr>
          <w:rFonts w:ascii="Arial" w:eastAsia="Times New Roman" w:hAnsi="Arial" w:cs="Arial"/>
          <w:iCs/>
          <w:lang w:val="it-IT" w:eastAsia="fr-CH"/>
        </w:rPr>
        <w:t>a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 l</w:t>
      </w:r>
      <w:r w:rsidR="00426CC5" w:rsidRPr="00137B06">
        <w:rPr>
          <w:rFonts w:ascii="Arial" w:eastAsia="Times New Roman" w:hAnsi="Arial" w:cs="Arial"/>
          <w:iCs/>
          <w:lang w:val="it-IT" w:eastAsia="fr-CH"/>
        </w:rPr>
        <w:t>’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anima meccanica. Da qui </w:t>
      </w:r>
      <w:r w:rsidR="00BF4E5B" w:rsidRPr="00137B06">
        <w:rPr>
          <w:rFonts w:ascii="Arial" w:eastAsia="Times New Roman" w:hAnsi="Arial" w:cs="Arial"/>
          <w:iCs/>
          <w:lang w:val="it-IT" w:eastAsia="fr-CH"/>
        </w:rPr>
        <w:t xml:space="preserve">nasce 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la geniale intuizione </w:t>
      </w:r>
      <w:r w:rsidR="00426CC5" w:rsidRPr="00137B06">
        <w:rPr>
          <w:rFonts w:ascii="Arial" w:eastAsia="Times New Roman" w:hAnsi="Arial" w:cs="Arial"/>
          <w:iCs/>
          <w:lang w:val="it-IT" w:eastAsia="fr-CH"/>
        </w:rPr>
        <w:t>del team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 creativo</w:t>
      </w:r>
      <w:r w:rsidR="00426CC5" w:rsidRPr="00137B06">
        <w:rPr>
          <w:rFonts w:ascii="Arial" w:eastAsia="Times New Roman" w:hAnsi="Arial" w:cs="Arial"/>
          <w:iCs/>
          <w:lang w:val="it-IT" w:eastAsia="fr-CH"/>
        </w:rPr>
        <w:t xml:space="preserve"> di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 Bulgari</w:t>
      </w:r>
      <w:r w:rsidR="00426CC5" w:rsidRPr="00137B06">
        <w:rPr>
          <w:rFonts w:ascii="Arial" w:eastAsia="Times New Roman" w:hAnsi="Arial" w:cs="Arial"/>
          <w:iCs/>
          <w:lang w:val="it-IT" w:eastAsia="fr-CH"/>
        </w:rPr>
        <w:t xml:space="preserve"> </w:t>
      </w:r>
      <w:r w:rsidR="00BF4E5B" w:rsidRPr="00137B06">
        <w:rPr>
          <w:rFonts w:ascii="Arial" w:eastAsia="Times New Roman" w:hAnsi="Arial" w:cs="Arial"/>
          <w:iCs/>
          <w:lang w:val="it-IT" w:eastAsia="fr-CH"/>
        </w:rPr>
        <w:t xml:space="preserve">alla base </w:t>
      </w:r>
      <w:r w:rsidR="00426CC5" w:rsidRPr="00137B06">
        <w:rPr>
          <w:rFonts w:ascii="Arial" w:eastAsia="Times New Roman" w:hAnsi="Arial" w:cs="Arial"/>
          <w:iCs/>
          <w:lang w:val="it-IT" w:eastAsia="fr-CH"/>
        </w:rPr>
        <w:t>dell’Octo Finissimo Automatic Sketch</w:t>
      </w:r>
      <w:r w:rsidRPr="00137B06">
        <w:rPr>
          <w:rFonts w:ascii="Arial" w:eastAsia="Times New Roman" w:hAnsi="Arial" w:cs="Arial"/>
          <w:iCs/>
          <w:lang w:val="it-IT" w:eastAsia="fr-CH"/>
        </w:rPr>
        <w:t xml:space="preserve">: fondere sul quadrante il bozzetto e il fondello, </w:t>
      </w:r>
      <w:r w:rsidR="00426CC5" w:rsidRPr="00137B06">
        <w:rPr>
          <w:rFonts w:ascii="Arial" w:eastAsia="Times New Roman" w:hAnsi="Arial" w:cs="Arial"/>
          <w:iCs/>
          <w:lang w:val="it-IT" w:eastAsia="fr-CH"/>
        </w:rPr>
        <w:t>l’arte e la tecnica.</w:t>
      </w:r>
    </w:p>
    <w:p w14:paraId="610F411C" w14:textId="77777777" w:rsidR="005179D1" w:rsidRPr="00137B06" w:rsidRDefault="005179D1" w:rsidP="005865D8">
      <w:pPr>
        <w:spacing w:after="0" w:line="240" w:lineRule="auto"/>
        <w:rPr>
          <w:rFonts w:ascii="Arial" w:eastAsia="Times New Roman" w:hAnsi="Arial" w:cs="Arial"/>
          <w:iCs/>
          <w:color w:val="FF0000"/>
          <w:lang w:val="it-IT" w:eastAsia="fr-CH"/>
        </w:rPr>
      </w:pPr>
    </w:p>
    <w:p w14:paraId="22FE9183" w14:textId="77777777" w:rsidR="00BF4E5B" w:rsidRPr="00137B06" w:rsidRDefault="00BF4E5B" w:rsidP="005865D8">
      <w:pPr>
        <w:spacing w:after="0" w:line="240" w:lineRule="auto"/>
        <w:jc w:val="both"/>
        <w:rPr>
          <w:rFonts w:ascii="Arial" w:hAnsi="Arial" w:cs="Arial"/>
          <w:b/>
          <w:bCs/>
          <w:color w:val="ED0000"/>
          <w:lang w:val="it-IT"/>
        </w:rPr>
      </w:pPr>
    </w:p>
    <w:p w14:paraId="0864E2CA" w14:textId="4740FB89" w:rsidR="000E6622" w:rsidRPr="00137B06" w:rsidRDefault="000E6622" w:rsidP="005865D8">
      <w:pPr>
        <w:spacing w:after="0" w:line="240" w:lineRule="auto"/>
        <w:jc w:val="both"/>
        <w:rPr>
          <w:rFonts w:ascii="Arial" w:hAnsi="Arial" w:cs="Arial"/>
          <w:b/>
          <w:bCs/>
          <w:lang w:val="it-IT"/>
        </w:rPr>
      </w:pPr>
      <w:r w:rsidRPr="00137B06">
        <w:rPr>
          <w:rFonts w:ascii="Arial" w:hAnsi="Arial" w:cs="Arial"/>
          <w:b/>
          <w:bCs/>
          <w:i/>
          <w:iCs/>
          <w:lang w:val="it-IT"/>
        </w:rPr>
        <w:t>Octo Finissimo Automatic Sketch</w:t>
      </w:r>
      <w:r w:rsidRPr="00137B06">
        <w:rPr>
          <w:rFonts w:ascii="Arial" w:hAnsi="Arial" w:cs="Arial"/>
          <w:b/>
          <w:bCs/>
          <w:lang w:val="it-IT"/>
        </w:rPr>
        <w:t>: un minimalismo rivisitato.</w:t>
      </w:r>
    </w:p>
    <w:p w14:paraId="00D11EF6" w14:textId="77777777" w:rsidR="009D4611" w:rsidRPr="00137B06" w:rsidRDefault="009D4611" w:rsidP="005865D8">
      <w:pPr>
        <w:spacing w:after="0" w:line="240" w:lineRule="auto"/>
        <w:jc w:val="both"/>
        <w:rPr>
          <w:rFonts w:ascii="Arial" w:hAnsi="Arial" w:cs="Arial"/>
          <w:color w:val="FF0000"/>
          <w:lang w:val="it-IT"/>
        </w:rPr>
      </w:pPr>
    </w:p>
    <w:p w14:paraId="40AE7099" w14:textId="15F04FFD" w:rsidR="009D4611" w:rsidRPr="00137B06" w:rsidRDefault="009D4611" w:rsidP="005865D8">
      <w:pPr>
        <w:spacing w:after="0" w:line="240" w:lineRule="auto"/>
        <w:jc w:val="both"/>
        <w:rPr>
          <w:rFonts w:ascii="Arial" w:hAnsi="Arial" w:cs="Arial"/>
          <w:lang w:val="it-IT"/>
        </w:rPr>
      </w:pPr>
      <w:r w:rsidRPr="00137B06">
        <w:rPr>
          <w:rFonts w:ascii="Arial" w:hAnsi="Arial" w:cs="Arial"/>
          <w:lang w:val="it-IT"/>
        </w:rPr>
        <w:t xml:space="preserve">La serie inaugurale di </w:t>
      </w:r>
      <w:r w:rsidRPr="00137B06">
        <w:rPr>
          <w:rFonts w:ascii="Arial" w:hAnsi="Arial" w:cs="Arial"/>
          <w:i/>
          <w:iCs/>
          <w:lang w:val="it-IT"/>
        </w:rPr>
        <w:t>Octo Finissimo Automatic Sketch</w:t>
      </w:r>
      <w:r w:rsidRPr="00137B06">
        <w:rPr>
          <w:rFonts w:ascii="Arial" w:hAnsi="Arial" w:cs="Arial"/>
          <w:lang w:val="it-IT"/>
        </w:rPr>
        <w:t xml:space="preserve"> sarà disponibile in due edizioni limitate</w:t>
      </w:r>
      <w:r w:rsidR="009311B9" w:rsidRPr="00137B06">
        <w:rPr>
          <w:rFonts w:ascii="Arial" w:hAnsi="Arial" w:cs="Arial"/>
          <w:lang w:val="it-IT"/>
        </w:rPr>
        <w:t xml:space="preserve"> </w:t>
      </w:r>
      <w:r w:rsidR="00BF4E5B" w:rsidRPr="00137B06">
        <w:rPr>
          <w:rFonts w:ascii="Arial" w:hAnsi="Arial" w:cs="Arial"/>
          <w:lang w:val="it-IT"/>
        </w:rPr>
        <w:t>da</w:t>
      </w:r>
      <w:r w:rsidRPr="00137B06">
        <w:rPr>
          <w:rFonts w:ascii="Arial" w:hAnsi="Arial" w:cs="Arial"/>
          <w:lang w:val="it-IT"/>
        </w:rPr>
        <w:t xml:space="preserve"> 280 pezzi in acciaio e 70 in oro rosa. </w:t>
      </w:r>
      <w:r w:rsidR="009311B9" w:rsidRPr="00137B06">
        <w:rPr>
          <w:rFonts w:ascii="Arial" w:hAnsi="Arial" w:cs="Arial"/>
          <w:lang w:val="it-IT"/>
        </w:rPr>
        <w:t xml:space="preserve">Lo schizzo sul </w:t>
      </w:r>
      <w:r w:rsidRPr="00137B06">
        <w:rPr>
          <w:rFonts w:ascii="Arial" w:hAnsi="Arial" w:cs="Arial"/>
          <w:lang w:val="it-IT"/>
        </w:rPr>
        <w:t xml:space="preserve">quadrante mette in mostra in modo unico il micro-rotore, lo scappamento, i ponti, i rubini e </w:t>
      </w:r>
      <w:r w:rsidR="009311B9" w:rsidRPr="00137B06">
        <w:rPr>
          <w:rFonts w:ascii="Arial" w:hAnsi="Arial" w:cs="Arial"/>
          <w:lang w:val="it-IT"/>
        </w:rPr>
        <w:t>i complessi</w:t>
      </w:r>
      <w:r w:rsidRPr="00137B06">
        <w:rPr>
          <w:rFonts w:ascii="Arial" w:hAnsi="Arial" w:cs="Arial"/>
          <w:lang w:val="it-IT"/>
        </w:rPr>
        <w:t xml:space="preserve"> dettagli di finitura dell</w:t>
      </w:r>
      <w:r w:rsidR="009311B9" w:rsidRPr="00137B06">
        <w:rPr>
          <w:rFonts w:ascii="Arial" w:hAnsi="Arial" w:cs="Arial"/>
          <w:lang w:val="it-IT"/>
        </w:rPr>
        <w:t>’</w:t>
      </w:r>
      <w:r w:rsidRPr="00137B06">
        <w:rPr>
          <w:rFonts w:ascii="Arial" w:hAnsi="Arial" w:cs="Arial"/>
          <w:lang w:val="it-IT"/>
        </w:rPr>
        <w:t>orologio</w:t>
      </w:r>
      <w:r w:rsidR="002A6F4F" w:rsidRPr="00137B06">
        <w:rPr>
          <w:rFonts w:ascii="Arial" w:hAnsi="Arial" w:cs="Arial"/>
          <w:lang w:val="it-IT"/>
        </w:rPr>
        <w:t xml:space="preserve">, </w:t>
      </w:r>
      <w:r w:rsidRPr="00137B06">
        <w:rPr>
          <w:rFonts w:ascii="Arial" w:hAnsi="Arial" w:cs="Arial"/>
          <w:lang w:val="it-IT"/>
        </w:rPr>
        <w:t xml:space="preserve">come </w:t>
      </w:r>
      <w:r w:rsidR="002A6F4F" w:rsidRPr="00137B06">
        <w:rPr>
          <w:rFonts w:ascii="Arial" w:hAnsi="Arial" w:cs="Arial"/>
          <w:lang w:val="it-IT"/>
        </w:rPr>
        <w:lastRenderedPageBreak/>
        <w:t xml:space="preserve">il </w:t>
      </w:r>
      <w:r w:rsidRPr="00137B06">
        <w:rPr>
          <w:rFonts w:ascii="Arial" w:hAnsi="Arial" w:cs="Arial"/>
          <w:lang w:val="it-IT"/>
        </w:rPr>
        <w:t>Côtes de Genève</w:t>
      </w:r>
      <w:r w:rsidR="002A6F4F" w:rsidRPr="00137B06">
        <w:rPr>
          <w:rFonts w:ascii="Arial" w:hAnsi="Arial" w:cs="Arial"/>
          <w:lang w:val="it-IT"/>
        </w:rPr>
        <w:t xml:space="preserve"> e il perlage</w:t>
      </w:r>
      <w:r w:rsidR="00136838" w:rsidRPr="00137B06">
        <w:rPr>
          <w:rFonts w:ascii="Arial" w:hAnsi="Arial" w:cs="Arial"/>
          <w:lang w:val="it-IT"/>
        </w:rPr>
        <w:t xml:space="preserve"> -</w:t>
      </w:r>
      <w:r w:rsidR="002A6F4F" w:rsidRPr="00137B06">
        <w:rPr>
          <w:rFonts w:ascii="Arial" w:hAnsi="Arial" w:cs="Arial"/>
          <w:lang w:val="it-IT"/>
        </w:rPr>
        <w:t xml:space="preserve"> i</w:t>
      </w:r>
      <w:r w:rsidRPr="00137B06">
        <w:rPr>
          <w:rFonts w:ascii="Arial" w:hAnsi="Arial" w:cs="Arial"/>
          <w:lang w:val="it-IT"/>
        </w:rPr>
        <w:t xml:space="preserve">nsomma </w:t>
      </w:r>
      <w:r w:rsidR="00BF4E5B" w:rsidRPr="00137B06">
        <w:rPr>
          <w:rFonts w:ascii="Arial" w:hAnsi="Arial" w:cs="Arial"/>
          <w:lang w:val="it-IT"/>
        </w:rPr>
        <w:t>la meccanica più intima</w:t>
      </w:r>
      <w:r w:rsidRPr="00137B06">
        <w:rPr>
          <w:rFonts w:ascii="Arial" w:hAnsi="Arial" w:cs="Arial"/>
          <w:lang w:val="it-IT"/>
        </w:rPr>
        <w:t xml:space="preserve"> abbozzata da Fabrizio Buonamassa Stigliani. Con tratti vivaci, naturali e spontanei, </w:t>
      </w:r>
      <w:r w:rsidR="00136838" w:rsidRPr="00137B06">
        <w:rPr>
          <w:rFonts w:ascii="Arial" w:hAnsi="Arial" w:cs="Arial"/>
          <w:lang w:val="it-IT"/>
        </w:rPr>
        <w:t xml:space="preserve">il bozzetto </w:t>
      </w:r>
      <w:r w:rsidRPr="00137B06">
        <w:rPr>
          <w:rFonts w:ascii="Arial" w:hAnsi="Arial" w:cs="Arial"/>
          <w:lang w:val="it-IT"/>
        </w:rPr>
        <w:t>enfatizza le caratteristiche principali dell</w:t>
      </w:r>
      <w:r w:rsidR="00136838" w:rsidRPr="00137B06">
        <w:rPr>
          <w:rFonts w:ascii="Arial" w:hAnsi="Arial" w:cs="Arial"/>
          <w:lang w:val="it-IT"/>
        </w:rPr>
        <w:t>’i</w:t>
      </w:r>
      <w:r w:rsidRPr="00137B06">
        <w:rPr>
          <w:rFonts w:ascii="Arial" w:hAnsi="Arial" w:cs="Arial"/>
          <w:lang w:val="it-IT"/>
        </w:rPr>
        <w:t xml:space="preserve">cona </w:t>
      </w:r>
      <w:r w:rsidRPr="00137B06">
        <w:rPr>
          <w:rFonts w:ascii="Arial" w:hAnsi="Arial" w:cs="Arial"/>
          <w:i/>
          <w:iCs/>
          <w:lang w:val="it-IT"/>
        </w:rPr>
        <w:t>Finissimo</w:t>
      </w:r>
      <w:r w:rsidRPr="00137B06">
        <w:rPr>
          <w:rFonts w:ascii="Arial" w:hAnsi="Arial" w:cs="Arial"/>
          <w:lang w:val="it-IT"/>
        </w:rPr>
        <w:t>, fondendo maestria tecnica ed espressione artistica.</w:t>
      </w:r>
    </w:p>
    <w:p w14:paraId="774FAF44" w14:textId="77777777" w:rsidR="00150017" w:rsidRPr="00137B06" w:rsidRDefault="00150017" w:rsidP="005865D8">
      <w:pPr>
        <w:spacing w:after="0" w:line="240" w:lineRule="auto"/>
        <w:jc w:val="both"/>
        <w:rPr>
          <w:rFonts w:ascii="Arial" w:hAnsi="Arial" w:cs="Arial"/>
          <w:color w:val="FF0000"/>
          <w:lang w:val="it-IT"/>
        </w:rPr>
      </w:pPr>
    </w:p>
    <w:p w14:paraId="3B42D3DD" w14:textId="4AF4B4B1" w:rsidR="00AE54E4" w:rsidRPr="00137B06" w:rsidRDefault="00AE54E4" w:rsidP="005865D8">
      <w:pPr>
        <w:spacing w:after="0" w:line="240" w:lineRule="auto"/>
        <w:jc w:val="both"/>
        <w:rPr>
          <w:rFonts w:ascii="Arial" w:hAnsi="Arial" w:cs="Arial"/>
          <w:lang w:val="it-IT"/>
        </w:rPr>
      </w:pPr>
      <w:r w:rsidRPr="00137B06">
        <w:rPr>
          <w:rFonts w:ascii="Arial" w:hAnsi="Arial" w:cs="Arial"/>
          <w:lang w:val="it-IT"/>
        </w:rPr>
        <w:t>Entrambe le serie, sia quella in oro rosa che quella in acciaio, esprimono una sensibilità distinta. La versione in oro rosa 18 carati 5N rivela il suo splendore monocromatico, a partire dalla cassa e dal bracciale</w:t>
      </w:r>
      <w:r w:rsidR="00AD55BF" w:rsidRPr="00137B06">
        <w:rPr>
          <w:rFonts w:ascii="Arial" w:hAnsi="Arial" w:cs="Arial"/>
          <w:lang w:val="it-IT"/>
        </w:rPr>
        <w:t>, entrambi</w:t>
      </w:r>
      <w:r w:rsidRPr="00137B06">
        <w:rPr>
          <w:rFonts w:ascii="Arial" w:hAnsi="Arial" w:cs="Arial"/>
          <w:lang w:val="it-IT"/>
        </w:rPr>
        <w:t xml:space="preserve"> con finitura satinato-lucido</w:t>
      </w:r>
      <w:r w:rsidR="00AD55BF" w:rsidRPr="00137B06">
        <w:rPr>
          <w:rFonts w:ascii="Arial" w:hAnsi="Arial" w:cs="Arial"/>
          <w:lang w:val="it-IT"/>
        </w:rPr>
        <w:t>, fino</w:t>
      </w:r>
      <w:r w:rsidRPr="00137B06">
        <w:rPr>
          <w:rFonts w:ascii="Arial" w:hAnsi="Arial" w:cs="Arial"/>
          <w:lang w:val="it-IT"/>
        </w:rPr>
        <w:t xml:space="preserve"> al quadrante accattivante. Questa variante radiosa </w:t>
      </w:r>
      <w:r w:rsidR="00AD55BF" w:rsidRPr="00137B06">
        <w:rPr>
          <w:rFonts w:ascii="Arial" w:hAnsi="Arial" w:cs="Arial"/>
          <w:lang w:val="it-IT"/>
        </w:rPr>
        <w:t>presenta sottili sfumature grigie date dalle lancette e dalle linee dello schizzo, che ne esaltano l’eleganza complessiva.</w:t>
      </w:r>
      <w:r w:rsidRPr="00137B06">
        <w:rPr>
          <w:rFonts w:ascii="Arial" w:hAnsi="Arial" w:cs="Arial"/>
          <w:lang w:val="it-IT"/>
        </w:rPr>
        <w:t xml:space="preserve"> Il quadrante, simile a una tela bianca, consente </w:t>
      </w:r>
      <w:r w:rsidR="00BF4E5B" w:rsidRPr="00137B06">
        <w:rPr>
          <w:rFonts w:ascii="Arial" w:hAnsi="Arial" w:cs="Arial"/>
          <w:lang w:val="it-IT"/>
        </w:rPr>
        <w:t xml:space="preserve">invece </w:t>
      </w:r>
      <w:r w:rsidR="00AD55BF" w:rsidRPr="00137B06">
        <w:rPr>
          <w:rFonts w:ascii="Arial" w:hAnsi="Arial" w:cs="Arial"/>
          <w:lang w:val="it-IT"/>
        </w:rPr>
        <w:t xml:space="preserve">al bozzetto di svilupparsi liberamente, senza limiti e </w:t>
      </w:r>
      <w:r w:rsidRPr="00137B06">
        <w:rPr>
          <w:rFonts w:ascii="Arial" w:hAnsi="Arial" w:cs="Arial"/>
          <w:lang w:val="it-IT"/>
        </w:rPr>
        <w:t>confini.</w:t>
      </w:r>
    </w:p>
    <w:p w14:paraId="1C7B0D40" w14:textId="77777777" w:rsidR="00AD55BF" w:rsidRPr="00137B06" w:rsidRDefault="00AD55BF" w:rsidP="005865D8">
      <w:pPr>
        <w:spacing w:after="0" w:line="240" w:lineRule="auto"/>
        <w:jc w:val="both"/>
        <w:rPr>
          <w:rFonts w:ascii="Arial" w:hAnsi="Arial" w:cs="Arial"/>
          <w:color w:val="FF0000"/>
          <w:lang w:val="it-IT"/>
        </w:rPr>
      </w:pPr>
    </w:p>
    <w:p w14:paraId="2AEF4E2D" w14:textId="509E3BB1" w:rsidR="00AD55BF" w:rsidRPr="00137B06" w:rsidRDefault="00AD55BF" w:rsidP="00D46A00">
      <w:pPr>
        <w:spacing w:after="0" w:line="240" w:lineRule="auto"/>
        <w:jc w:val="both"/>
        <w:rPr>
          <w:rFonts w:ascii="Arial" w:hAnsi="Arial" w:cs="Arial"/>
          <w:lang w:val="it-IT"/>
        </w:rPr>
      </w:pPr>
      <w:r w:rsidRPr="00137B06">
        <w:rPr>
          <w:rFonts w:ascii="Arial" w:hAnsi="Arial" w:cs="Arial"/>
          <w:lang w:val="it-IT"/>
        </w:rPr>
        <w:t>La versione in acciaio, anch’essa monocromatica, presenta un look più moderno e urbano. Qui predominano le sfumature di grigio: il bianco sporco per lo sfondo dello schizzo;</w:t>
      </w:r>
      <w:r w:rsidR="00D46A00" w:rsidRPr="00137B06">
        <w:rPr>
          <w:rFonts w:ascii="Arial" w:hAnsi="Arial" w:cs="Arial"/>
          <w:lang w:val="it-IT"/>
        </w:rPr>
        <w:t xml:space="preserve"> i tratti di matita che ricordano un disegno fatto a mano da Fabrizio Buonamassa Stigliani, il color carbone per le lancette e ovviamente l’acciaio per la cassa e il bracciale. </w:t>
      </w:r>
      <w:r w:rsidRPr="00137B06">
        <w:rPr>
          <w:rFonts w:ascii="Arial" w:hAnsi="Arial" w:cs="Arial"/>
          <w:lang w:val="it-IT"/>
        </w:rPr>
        <w:t xml:space="preserve">L'interazione tra finiture lucide e satinate, insieme alla caratteristica lunetta spazzolata </w:t>
      </w:r>
      <w:r w:rsidR="00D46A00" w:rsidRPr="00137B06">
        <w:rPr>
          <w:rFonts w:ascii="Arial" w:hAnsi="Arial" w:cs="Arial"/>
          <w:lang w:val="it-IT"/>
        </w:rPr>
        <w:t>soleil</w:t>
      </w:r>
      <w:r w:rsidRPr="00137B06">
        <w:rPr>
          <w:rFonts w:ascii="Arial" w:hAnsi="Arial" w:cs="Arial"/>
          <w:lang w:val="it-IT"/>
        </w:rPr>
        <w:t xml:space="preserve">, conferisce </w:t>
      </w:r>
      <w:r w:rsidR="00D46A00" w:rsidRPr="00137B06">
        <w:rPr>
          <w:rFonts w:ascii="Arial" w:hAnsi="Arial" w:cs="Arial"/>
          <w:lang w:val="it-IT"/>
        </w:rPr>
        <w:t>all’orologio</w:t>
      </w:r>
      <w:r w:rsidRPr="00137B06">
        <w:rPr>
          <w:rFonts w:ascii="Arial" w:hAnsi="Arial" w:cs="Arial"/>
          <w:lang w:val="it-IT"/>
        </w:rPr>
        <w:t xml:space="preserve"> una brillantezza unica che </w:t>
      </w:r>
      <w:r w:rsidR="00BF4E5B" w:rsidRPr="00137B06">
        <w:rPr>
          <w:rFonts w:ascii="Arial" w:hAnsi="Arial" w:cs="Arial"/>
          <w:lang w:val="it-IT"/>
        </w:rPr>
        <w:t xml:space="preserve">sembra </w:t>
      </w:r>
      <w:r w:rsidRPr="00137B06">
        <w:rPr>
          <w:rFonts w:ascii="Arial" w:hAnsi="Arial" w:cs="Arial"/>
          <w:lang w:val="it-IT"/>
        </w:rPr>
        <w:t>cattura</w:t>
      </w:r>
      <w:r w:rsidR="00BF4E5B" w:rsidRPr="00137B06">
        <w:rPr>
          <w:rFonts w:ascii="Arial" w:hAnsi="Arial" w:cs="Arial"/>
          <w:lang w:val="it-IT"/>
        </w:rPr>
        <w:t>re</w:t>
      </w:r>
      <w:r w:rsidRPr="00137B06">
        <w:rPr>
          <w:rFonts w:ascii="Arial" w:hAnsi="Arial" w:cs="Arial"/>
          <w:lang w:val="it-IT"/>
        </w:rPr>
        <w:t xml:space="preserve"> la luce</w:t>
      </w:r>
      <w:r w:rsidR="00BF4E5B" w:rsidRPr="00137B06">
        <w:rPr>
          <w:rFonts w:ascii="Arial" w:hAnsi="Arial" w:cs="Arial"/>
          <w:lang w:val="it-IT"/>
        </w:rPr>
        <w:t xml:space="preserve"> transitoria del</w:t>
      </w:r>
      <w:r w:rsidRPr="00137B06">
        <w:rPr>
          <w:rFonts w:ascii="Arial" w:hAnsi="Arial" w:cs="Arial"/>
          <w:lang w:val="it-IT"/>
        </w:rPr>
        <w:t xml:space="preserve"> crepuscolo.</w:t>
      </w:r>
    </w:p>
    <w:p w14:paraId="2A4D67A7" w14:textId="77777777" w:rsidR="008014AC" w:rsidRPr="00137B06" w:rsidRDefault="008014AC" w:rsidP="005865D8">
      <w:pPr>
        <w:spacing w:after="0" w:line="240" w:lineRule="auto"/>
        <w:jc w:val="both"/>
        <w:rPr>
          <w:rFonts w:ascii="Arial" w:hAnsi="Arial" w:cs="Arial"/>
          <w:color w:val="FF0000"/>
          <w:lang w:val="it-IT"/>
        </w:rPr>
      </w:pPr>
    </w:p>
    <w:p w14:paraId="54BD2545" w14:textId="7440202D" w:rsidR="003D4F0C" w:rsidRPr="00137B06" w:rsidRDefault="00D46A00" w:rsidP="005865D8">
      <w:pPr>
        <w:spacing w:after="0" w:line="240" w:lineRule="auto"/>
        <w:jc w:val="both"/>
        <w:rPr>
          <w:rFonts w:ascii="Arial" w:hAnsi="Arial" w:cs="Arial"/>
          <w:lang w:val="it-IT"/>
        </w:rPr>
      </w:pPr>
      <w:r w:rsidRPr="00137B06">
        <w:rPr>
          <w:rFonts w:ascii="Arial" w:hAnsi="Arial" w:cs="Arial"/>
          <w:lang w:val="it-IT"/>
        </w:rPr>
        <w:t xml:space="preserve">Ciascuna creazione presenta un diametro di 40 mm e uno spessore di 6,4 mm, </w:t>
      </w:r>
      <w:r w:rsidR="003D4F0C" w:rsidRPr="00137B06">
        <w:rPr>
          <w:rFonts w:ascii="Arial" w:hAnsi="Arial" w:cs="Arial"/>
          <w:lang w:val="it-IT"/>
        </w:rPr>
        <w:t xml:space="preserve">ed è alimentata dal calibro di manifattura </w:t>
      </w:r>
      <w:r w:rsidRPr="00137B06">
        <w:rPr>
          <w:rFonts w:ascii="Arial" w:hAnsi="Arial" w:cs="Arial"/>
          <w:lang w:val="it-IT"/>
        </w:rPr>
        <w:t xml:space="preserve">BVL 138 </w:t>
      </w:r>
      <w:r w:rsidR="003D4F0C" w:rsidRPr="00137B06">
        <w:rPr>
          <w:rFonts w:ascii="Arial" w:hAnsi="Arial" w:cs="Arial"/>
          <w:lang w:val="it-IT"/>
        </w:rPr>
        <w:t xml:space="preserve">a carica automatica </w:t>
      </w:r>
      <w:r w:rsidRPr="00137B06">
        <w:rPr>
          <w:rFonts w:ascii="Arial" w:hAnsi="Arial" w:cs="Arial"/>
          <w:lang w:val="it-IT"/>
        </w:rPr>
        <w:t xml:space="preserve">(2,3 mm di </w:t>
      </w:r>
      <w:r w:rsidR="00BF4E5B" w:rsidRPr="00137B06">
        <w:rPr>
          <w:rFonts w:ascii="Arial" w:hAnsi="Arial" w:cs="Arial"/>
          <w:lang w:val="it-IT"/>
        </w:rPr>
        <w:t>a</w:t>
      </w:r>
      <w:r w:rsidR="003D4F0C" w:rsidRPr="00137B06">
        <w:rPr>
          <w:rFonts w:ascii="Arial" w:hAnsi="Arial" w:cs="Arial"/>
          <w:lang w:val="it-IT"/>
        </w:rPr>
        <w:t xml:space="preserve">ltezza </w:t>
      </w:r>
      <w:r w:rsidRPr="00137B06">
        <w:rPr>
          <w:rFonts w:ascii="Arial" w:hAnsi="Arial" w:cs="Arial"/>
          <w:lang w:val="it-IT"/>
        </w:rPr>
        <w:t xml:space="preserve">con una riserva di carica di 60 ore). Sul fondello in zaffiro </w:t>
      </w:r>
      <w:r w:rsidR="003D4F0C" w:rsidRPr="00137B06">
        <w:rPr>
          <w:rFonts w:ascii="Arial" w:hAnsi="Arial" w:cs="Arial"/>
          <w:lang w:val="it-IT"/>
        </w:rPr>
        <w:t>è incisa la scritta</w:t>
      </w:r>
      <w:r w:rsidRPr="00137B06">
        <w:rPr>
          <w:rFonts w:ascii="Arial" w:hAnsi="Arial" w:cs="Arial"/>
          <w:lang w:val="it-IT"/>
        </w:rPr>
        <w:t xml:space="preserve"> "EDIZIONE LIMITATA" e "1884 – 2024"</w:t>
      </w:r>
      <w:r w:rsidR="003D4F0C" w:rsidRPr="00137B06">
        <w:rPr>
          <w:rFonts w:ascii="Arial" w:hAnsi="Arial" w:cs="Arial"/>
          <w:lang w:val="it-IT"/>
        </w:rPr>
        <w:t>,</w:t>
      </w:r>
      <w:r w:rsidRPr="00137B06">
        <w:rPr>
          <w:rFonts w:ascii="Arial" w:hAnsi="Arial" w:cs="Arial"/>
          <w:lang w:val="it-IT"/>
        </w:rPr>
        <w:t xml:space="preserve"> </w:t>
      </w:r>
      <w:r w:rsidR="003D4F0C" w:rsidRPr="00137B06">
        <w:rPr>
          <w:rFonts w:ascii="Arial" w:hAnsi="Arial" w:cs="Arial"/>
          <w:lang w:val="it-IT"/>
        </w:rPr>
        <w:t>in commemorazione del</w:t>
      </w:r>
      <w:r w:rsidRPr="00137B06">
        <w:rPr>
          <w:rFonts w:ascii="Arial" w:hAnsi="Arial" w:cs="Arial"/>
          <w:lang w:val="it-IT"/>
        </w:rPr>
        <w:t xml:space="preserve"> 140° anniversario di Bulgari</w:t>
      </w:r>
      <w:r w:rsidR="003D4F0C" w:rsidRPr="00137B06">
        <w:rPr>
          <w:rFonts w:ascii="Arial" w:hAnsi="Arial" w:cs="Arial"/>
          <w:lang w:val="it-IT"/>
        </w:rPr>
        <w:t xml:space="preserve">: ogni orologio diventa così una vera e propria celebrazione della tradizione e della maestria artigianale della Maison. </w:t>
      </w:r>
    </w:p>
    <w:p w14:paraId="2A4761B3" w14:textId="77777777" w:rsidR="003D4F0C" w:rsidRPr="00137B06" w:rsidRDefault="003D4F0C" w:rsidP="005865D8">
      <w:pPr>
        <w:spacing w:after="0" w:line="240" w:lineRule="auto"/>
        <w:jc w:val="both"/>
        <w:rPr>
          <w:rFonts w:ascii="Arial" w:hAnsi="Arial" w:cs="Arial"/>
          <w:lang w:val="it-IT"/>
        </w:rPr>
      </w:pPr>
    </w:p>
    <w:p w14:paraId="63165ABA" w14:textId="77777777" w:rsidR="00D46A00" w:rsidRPr="00137B06" w:rsidRDefault="00D46A00" w:rsidP="005865D8">
      <w:pPr>
        <w:spacing w:after="0" w:line="240" w:lineRule="auto"/>
        <w:jc w:val="both"/>
        <w:rPr>
          <w:rFonts w:ascii="Arial" w:hAnsi="Arial" w:cs="Arial"/>
          <w:color w:val="FF0000"/>
          <w:lang w:val="it-IT"/>
        </w:rPr>
      </w:pPr>
    </w:p>
    <w:p w14:paraId="29200C34" w14:textId="64A01E75" w:rsidR="003D4F0C" w:rsidRPr="00137B06" w:rsidRDefault="003D4F0C" w:rsidP="003D4F0C">
      <w:pPr>
        <w:spacing w:after="0" w:line="240" w:lineRule="auto"/>
        <w:jc w:val="both"/>
        <w:rPr>
          <w:rFonts w:ascii="Arial" w:hAnsi="Arial" w:cs="Arial"/>
          <w:b/>
          <w:bCs/>
          <w:lang w:val="it-IT"/>
        </w:rPr>
      </w:pPr>
      <w:r w:rsidRPr="00137B06">
        <w:rPr>
          <w:rFonts w:ascii="Arial" w:hAnsi="Arial" w:cs="Arial"/>
          <w:b/>
          <w:bCs/>
          <w:lang w:val="it-IT"/>
        </w:rPr>
        <w:t>Octo Finissimo Chronograph GMT Sketch: l’arte nella meccanica del tempo</w:t>
      </w:r>
    </w:p>
    <w:p w14:paraId="3305769C" w14:textId="77777777" w:rsidR="003D4F0C" w:rsidRPr="00137B06" w:rsidRDefault="003D4F0C" w:rsidP="00C54358">
      <w:pPr>
        <w:spacing w:after="0" w:line="240" w:lineRule="auto"/>
        <w:jc w:val="both"/>
        <w:rPr>
          <w:rFonts w:ascii="Arial" w:hAnsi="Arial" w:cs="Arial"/>
          <w:color w:val="FF0000"/>
          <w:lang w:val="it-IT"/>
        </w:rPr>
      </w:pPr>
    </w:p>
    <w:p w14:paraId="508E01FC" w14:textId="1384FBD5" w:rsidR="005865D8" w:rsidRPr="00137B06" w:rsidRDefault="003D4F0C" w:rsidP="00137B06">
      <w:pPr>
        <w:spacing w:after="0" w:line="240" w:lineRule="auto"/>
        <w:jc w:val="both"/>
        <w:rPr>
          <w:rFonts w:ascii="Arial" w:hAnsi="Arial" w:cs="Arial"/>
          <w:lang w:val="it-IT"/>
        </w:rPr>
      </w:pPr>
      <w:r w:rsidRPr="00137B06">
        <w:rPr>
          <w:rFonts w:ascii="Arial" w:hAnsi="Arial" w:cs="Arial"/>
          <w:lang w:val="it-IT"/>
        </w:rPr>
        <w:t>L'</w:t>
      </w:r>
      <w:r w:rsidRPr="00137B06">
        <w:rPr>
          <w:rFonts w:ascii="Arial" w:hAnsi="Arial" w:cs="Arial"/>
          <w:i/>
          <w:iCs/>
          <w:lang w:val="it-IT"/>
        </w:rPr>
        <w:t xml:space="preserve">Octo Finissimo Chronograph GMT Sketch </w:t>
      </w:r>
      <w:r w:rsidR="00F14731" w:rsidRPr="00137B06">
        <w:rPr>
          <w:rFonts w:ascii="Arial" w:hAnsi="Arial" w:cs="Arial"/>
          <w:lang w:val="it-IT"/>
        </w:rPr>
        <w:t>perpetua l’</w:t>
      </w:r>
      <w:r w:rsidRPr="00137B06">
        <w:rPr>
          <w:rFonts w:ascii="Arial" w:hAnsi="Arial" w:cs="Arial"/>
          <w:lang w:val="it-IT"/>
        </w:rPr>
        <w:t>approccio innovativo</w:t>
      </w:r>
      <w:r w:rsidR="00F14731" w:rsidRPr="00137B06">
        <w:rPr>
          <w:rFonts w:ascii="Arial" w:hAnsi="Arial" w:cs="Arial"/>
          <w:lang w:val="it-IT"/>
        </w:rPr>
        <w:t xml:space="preserve"> della collezione. C</w:t>
      </w:r>
      <w:r w:rsidRPr="00137B06">
        <w:rPr>
          <w:rFonts w:ascii="Arial" w:hAnsi="Arial" w:cs="Arial"/>
          <w:lang w:val="it-IT"/>
        </w:rPr>
        <w:t>aratterizzato da una cassa in acciaio lucido d</w:t>
      </w:r>
      <w:r w:rsidR="00F14731" w:rsidRPr="00137B06">
        <w:rPr>
          <w:rFonts w:ascii="Arial" w:hAnsi="Arial" w:cs="Arial"/>
          <w:lang w:val="it-IT"/>
        </w:rPr>
        <w:t>i</w:t>
      </w:r>
      <w:r w:rsidRPr="00137B06">
        <w:rPr>
          <w:rFonts w:ascii="Arial" w:hAnsi="Arial" w:cs="Arial"/>
          <w:lang w:val="it-IT"/>
        </w:rPr>
        <w:t xml:space="preserve"> 43 mm</w:t>
      </w:r>
      <w:r w:rsidR="00F14731" w:rsidRPr="00137B06">
        <w:rPr>
          <w:rFonts w:ascii="Arial" w:hAnsi="Arial" w:cs="Arial"/>
          <w:lang w:val="it-IT"/>
        </w:rPr>
        <w:t xml:space="preserve">, </w:t>
      </w:r>
      <w:r w:rsidRPr="00137B06">
        <w:rPr>
          <w:rFonts w:ascii="Arial" w:hAnsi="Arial" w:cs="Arial"/>
          <w:lang w:val="it-IT"/>
        </w:rPr>
        <w:t xml:space="preserve">con </w:t>
      </w:r>
      <w:r w:rsidR="00F14731" w:rsidRPr="00137B06">
        <w:rPr>
          <w:rFonts w:ascii="Arial" w:hAnsi="Arial" w:cs="Arial"/>
          <w:lang w:val="it-IT"/>
        </w:rPr>
        <w:t>uno spessore di soli</w:t>
      </w:r>
      <w:r w:rsidRPr="00137B06">
        <w:rPr>
          <w:rFonts w:ascii="Arial" w:hAnsi="Arial" w:cs="Arial"/>
          <w:lang w:val="it-IT"/>
        </w:rPr>
        <w:t xml:space="preserve"> 8,75 mm</w:t>
      </w:r>
      <w:r w:rsidR="00F14731" w:rsidRPr="00137B06">
        <w:rPr>
          <w:rFonts w:ascii="Arial" w:hAnsi="Arial" w:cs="Arial"/>
          <w:lang w:val="it-IT"/>
        </w:rPr>
        <w:t>,</w:t>
      </w:r>
      <w:r w:rsidRPr="00137B06">
        <w:rPr>
          <w:rFonts w:ascii="Arial" w:hAnsi="Arial" w:cs="Arial"/>
          <w:lang w:val="it-IT"/>
        </w:rPr>
        <w:t xml:space="preserve"> </w:t>
      </w:r>
      <w:r w:rsidR="00F14731" w:rsidRPr="00137B06">
        <w:rPr>
          <w:rFonts w:ascii="Arial" w:hAnsi="Arial" w:cs="Arial"/>
          <w:lang w:val="it-IT"/>
        </w:rPr>
        <w:t>esso ospita</w:t>
      </w:r>
      <w:r w:rsidRPr="00137B06">
        <w:rPr>
          <w:rFonts w:ascii="Arial" w:hAnsi="Arial" w:cs="Arial"/>
          <w:lang w:val="it-IT"/>
        </w:rPr>
        <w:t xml:space="preserve"> elegantemente </w:t>
      </w:r>
      <w:r w:rsidR="00137B06" w:rsidRPr="00137B06">
        <w:rPr>
          <w:rFonts w:ascii="Arial" w:hAnsi="Arial" w:cs="Arial"/>
          <w:lang w:val="it-IT"/>
        </w:rPr>
        <w:t>il</w:t>
      </w:r>
      <w:r w:rsidRPr="00137B06">
        <w:rPr>
          <w:rFonts w:ascii="Arial" w:hAnsi="Arial" w:cs="Arial"/>
          <w:lang w:val="it-IT"/>
        </w:rPr>
        <w:t xml:space="preserve"> cronografo GMT. Il</w:t>
      </w:r>
      <w:r w:rsidR="00137B06" w:rsidRPr="00137B06">
        <w:rPr>
          <w:rFonts w:ascii="Arial" w:hAnsi="Arial" w:cs="Arial"/>
          <w:lang w:val="it-IT"/>
        </w:rPr>
        <w:t xml:space="preserve"> </w:t>
      </w:r>
      <w:r w:rsidRPr="00137B06">
        <w:rPr>
          <w:rFonts w:ascii="Arial" w:hAnsi="Arial" w:cs="Arial"/>
          <w:lang w:val="it-IT"/>
        </w:rPr>
        <w:t>movimento di manifattura automatico con massa oscillante periferica garantisce una riserva di carica di 55 ore. Questo design, fondamentale per la sottigliezza da record dell</w:t>
      </w:r>
      <w:r w:rsidR="00137B06" w:rsidRPr="00137B06">
        <w:rPr>
          <w:rFonts w:ascii="Arial" w:hAnsi="Arial" w:cs="Arial"/>
          <w:lang w:val="it-IT"/>
        </w:rPr>
        <w:t>’</w:t>
      </w:r>
      <w:r w:rsidRPr="00137B06">
        <w:rPr>
          <w:rFonts w:ascii="Arial" w:hAnsi="Arial" w:cs="Arial"/>
          <w:lang w:val="it-IT"/>
        </w:rPr>
        <w:t xml:space="preserve">orologio nel 2019, incorpora un calibro di soli 3,3 mm di altezza che non solo include un cronografo di 30 minuti e </w:t>
      </w:r>
      <w:r w:rsidR="00137B06" w:rsidRPr="00137B06">
        <w:rPr>
          <w:rFonts w:ascii="Arial" w:hAnsi="Arial" w:cs="Arial"/>
          <w:lang w:val="it-IT"/>
        </w:rPr>
        <w:t xml:space="preserve">una </w:t>
      </w:r>
      <w:r w:rsidR="00F14731" w:rsidRPr="00137B06">
        <w:rPr>
          <w:rFonts w:ascii="Arial" w:hAnsi="Arial" w:cs="Arial"/>
          <w:lang w:val="it-IT"/>
        </w:rPr>
        <w:t>lancetta dei secondi</w:t>
      </w:r>
      <w:r w:rsidRPr="00137B06">
        <w:rPr>
          <w:rFonts w:ascii="Arial" w:hAnsi="Arial" w:cs="Arial"/>
          <w:lang w:val="it-IT"/>
        </w:rPr>
        <w:t xml:space="preserve"> centrale, ma mostra anche un secondo fuso orario a ore 3.</w:t>
      </w:r>
    </w:p>
    <w:p w14:paraId="5EA366D5" w14:textId="77777777" w:rsidR="00137B06" w:rsidRPr="00137B06" w:rsidRDefault="00137B06" w:rsidP="00137B06">
      <w:pPr>
        <w:spacing w:after="0" w:line="240" w:lineRule="auto"/>
        <w:jc w:val="both"/>
        <w:rPr>
          <w:rFonts w:ascii="Arial" w:hAnsi="Arial" w:cs="Arial"/>
          <w:lang w:val="it-IT"/>
        </w:rPr>
      </w:pPr>
    </w:p>
    <w:p w14:paraId="1919FED7" w14:textId="1C195956" w:rsidR="00390D07" w:rsidRPr="00137B06" w:rsidRDefault="00390D07" w:rsidP="00390D07">
      <w:pPr>
        <w:jc w:val="both"/>
        <w:rPr>
          <w:rFonts w:ascii="Arial" w:hAnsi="Arial" w:cs="Arial"/>
          <w:lang w:val="it-IT"/>
        </w:rPr>
      </w:pPr>
      <w:r w:rsidRPr="00137B06">
        <w:rPr>
          <w:rFonts w:ascii="Arial" w:hAnsi="Arial" w:cs="Arial"/>
          <w:lang w:val="it-IT"/>
        </w:rPr>
        <w:t xml:space="preserve">Con soli 140 pezzi realizzati, quest’edizione </w:t>
      </w:r>
      <w:r w:rsidR="00137B06" w:rsidRPr="00137B06">
        <w:rPr>
          <w:rFonts w:ascii="Arial" w:hAnsi="Arial" w:cs="Arial"/>
          <w:lang w:val="it-IT"/>
        </w:rPr>
        <w:t xml:space="preserve">limitata </w:t>
      </w:r>
      <w:r w:rsidRPr="00137B06">
        <w:rPr>
          <w:rFonts w:ascii="Arial" w:hAnsi="Arial" w:cs="Arial"/>
          <w:lang w:val="it-IT"/>
        </w:rPr>
        <w:t xml:space="preserve">è caratterizzata da uno schizzo che presenta gli elementi chiave del quadrante e del retro del movimento. </w:t>
      </w:r>
      <w:r w:rsidR="00137B06" w:rsidRPr="00137B06">
        <w:rPr>
          <w:rFonts w:ascii="Arial" w:hAnsi="Arial" w:cs="Arial"/>
          <w:lang w:val="it-IT"/>
        </w:rPr>
        <w:t>L</w:t>
      </w:r>
      <w:r w:rsidRPr="00137B06">
        <w:rPr>
          <w:rFonts w:ascii="Arial" w:hAnsi="Arial" w:cs="Arial"/>
          <w:lang w:val="it-IT"/>
        </w:rPr>
        <w:t xml:space="preserve">’iconico display del cronografo Tri-Compax (GMT alle ore 3, contatore dei 30 minuti alle ore 6 e piccoli secondi alle ore 9) </w:t>
      </w:r>
      <w:r w:rsidR="00137B06" w:rsidRPr="00137B06">
        <w:rPr>
          <w:rFonts w:ascii="Arial" w:hAnsi="Arial" w:cs="Arial"/>
          <w:lang w:val="it-IT"/>
        </w:rPr>
        <w:t>è sapientemente combinato ad</w:t>
      </w:r>
      <w:r w:rsidRPr="00137B06">
        <w:rPr>
          <w:rFonts w:ascii="Arial" w:hAnsi="Arial" w:cs="Arial"/>
          <w:lang w:val="it-IT"/>
        </w:rPr>
        <w:t xml:space="preserve"> un bilanciere tra le ore 4 e le ore 5, </w:t>
      </w:r>
      <w:r w:rsidR="00137B06" w:rsidRPr="00137B06">
        <w:rPr>
          <w:rFonts w:ascii="Arial" w:hAnsi="Arial" w:cs="Arial"/>
          <w:lang w:val="it-IT"/>
        </w:rPr>
        <w:t>al</w:t>
      </w:r>
      <w:r w:rsidRPr="00137B06">
        <w:rPr>
          <w:rFonts w:ascii="Arial" w:hAnsi="Arial" w:cs="Arial"/>
          <w:lang w:val="it-IT"/>
        </w:rPr>
        <w:t xml:space="preserve">l’emblematica ruota a colonne alle ore 8 e </w:t>
      </w:r>
      <w:r w:rsidR="00137B06" w:rsidRPr="00137B06">
        <w:rPr>
          <w:rFonts w:ascii="Arial" w:hAnsi="Arial" w:cs="Arial"/>
          <w:lang w:val="it-IT"/>
        </w:rPr>
        <w:t xml:space="preserve">a </w:t>
      </w:r>
      <w:r w:rsidRPr="00137B06">
        <w:rPr>
          <w:rFonts w:ascii="Arial" w:hAnsi="Arial" w:cs="Arial"/>
          <w:lang w:val="it-IT"/>
        </w:rPr>
        <w:t>raffinati dettagli di finitura su ponti e ingranaggi. Il fondello aperto rivela il calibro originale BVL 318 con le incisioni speciali "EDIZIONE LIMITATA" e "1884 – 2024", gli anni di riferimento dell’anniversario di Bulgari.</w:t>
      </w:r>
    </w:p>
    <w:p w14:paraId="72EEF1FE" w14:textId="77777777" w:rsidR="005865D8" w:rsidRPr="00137B06" w:rsidRDefault="005865D8" w:rsidP="005865D8">
      <w:pPr>
        <w:rPr>
          <w:rFonts w:ascii="Arial" w:hAnsi="Arial" w:cs="Arial"/>
          <w:color w:val="FF0000"/>
          <w:lang w:val="it-IT"/>
        </w:rPr>
      </w:pPr>
    </w:p>
    <w:p w14:paraId="07135D01" w14:textId="77777777" w:rsidR="008014AC" w:rsidRPr="00137B06" w:rsidRDefault="008014AC" w:rsidP="008014AC">
      <w:pPr>
        <w:rPr>
          <w:rFonts w:ascii="Helvetica" w:hAnsi="Helvetica" w:cs="Helvetica"/>
          <w:b/>
          <w:bCs/>
          <w:iCs/>
          <w:caps/>
          <w:color w:val="FF0000"/>
          <w:sz w:val="24"/>
          <w:szCs w:val="24"/>
          <w:lang w:val="it-IT"/>
        </w:rPr>
      </w:pPr>
      <w:r w:rsidRPr="00137B06">
        <w:rPr>
          <w:rFonts w:ascii="Helvetica" w:hAnsi="Helvetica" w:cs="Helvetica"/>
          <w:b/>
          <w:bCs/>
          <w:iCs/>
          <w:caps/>
          <w:color w:val="FF0000"/>
          <w:sz w:val="24"/>
          <w:szCs w:val="24"/>
          <w:lang w:val="it-IT"/>
        </w:rPr>
        <w:br w:type="page"/>
      </w:r>
    </w:p>
    <w:p w14:paraId="5A398699" w14:textId="1F3B2995" w:rsidR="00C42039" w:rsidRPr="00137B06" w:rsidRDefault="00C42039" w:rsidP="008014AC">
      <w:pPr>
        <w:jc w:val="both"/>
        <w:rPr>
          <w:rFonts w:ascii="Arial" w:hAnsi="Arial" w:cs="Arial"/>
          <w:b/>
          <w:caps/>
          <w:lang w:val="it-IT"/>
        </w:rPr>
      </w:pPr>
      <w:bookmarkStart w:id="0" w:name="_Hlk161134081"/>
      <w:r w:rsidRPr="00137B06">
        <w:rPr>
          <w:rFonts w:ascii="Arial" w:hAnsi="Arial" w:cs="Arial"/>
          <w:b/>
          <w:caps/>
          <w:lang w:val="it-IT"/>
        </w:rPr>
        <w:lastRenderedPageBreak/>
        <w:t>CARATTERISTICHE TECNICHE</w:t>
      </w:r>
    </w:p>
    <w:p w14:paraId="6FD456FC" w14:textId="77777777" w:rsidR="008014AC" w:rsidRPr="00137B06" w:rsidRDefault="008014AC" w:rsidP="008014AC">
      <w:pPr>
        <w:jc w:val="both"/>
        <w:rPr>
          <w:rFonts w:ascii="Arial" w:hAnsi="Arial" w:cs="Arial"/>
          <w:b/>
          <w:caps/>
          <w:color w:val="FF0000"/>
          <w:lang w:val="it-IT"/>
        </w:rPr>
      </w:pPr>
    </w:p>
    <w:p w14:paraId="6E5F6413" w14:textId="5EFF19C0" w:rsidR="00C42039" w:rsidRPr="00137B06" w:rsidRDefault="00C42039" w:rsidP="00C42039">
      <w:pPr>
        <w:spacing w:after="0"/>
        <w:rPr>
          <w:rFonts w:ascii="Arial" w:eastAsia="Times New Roman" w:hAnsi="Arial" w:cs="Arial"/>
          <w:b/>
          <w:caps/>
          <w:lang w:val="it-IT" w:eastAsia="en-US"/>
        </w:rPr>
      </w:pPr>
      <w:r w:rsidRPr="00137B06">
        <w:rPr>
          <w:rFonts w:ascii="Arial" w:eastAsia="Times New Roman" w:hAnsi="Arial" w:cs="Arial"/>
          <w:b/>
          <w:caps/>
          <w:lang w:val="it-IT" w:eastAsia="en-US"/>
        </w:rPr>
        <w:t>OCTO FINISSIMO AUTOMATIC SKETCH BVL 138</w:t>
      </w:r>
    </w:p>
    <w:p w14:paraId="00CBCB63" w14:textId="6995287E" w:rsidR="00C42039" w:rsidRPr="00137B06" w:rsidRDefault="00C42039" w:rsidP="00C42039">
      <w:pPr>
        <w:spacing w:after="0"/>
        <w:rPr>
          <w:rFonts w:ascii="Arial" w:eastAsia="Times New Roman" w:hAnsi="Arial" w:cs="Arial"/>
          <w:b/>
          <w:cap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>Ref. 104163 (acciaio)</w:t>
      </w:r>
      <w:r w:rsidRPr="00137B06">
        <w:rPr>
          <w:rFonts w:ascii="Arial" w:eastAsia="Times New Roman" w:hAnsi="Arial" w:cs="Arial"/>
          <w:b/>
          <w:caps/>
          <w:lang w:val="it-IT" w:eastAsia="en-US"/>
        </w:rPr>
        <w:t xml:space="preserve"> </w:t>
      </w:r>
    </w:p>
    <w:p w14:paraId="3B60849A" w14:textId="77777777" w:rsidR="00C42039" w:rsidRPr="00137B06" w:rsidRDefault="00C42039" w:rsidP="00C42039">
      <w:pPr>
        <w:spacing w:after="0"/>
        <w:rPr>
          <w:rFonts w:ascii="Arial" w:eastAsia="Times New Roman" w:hAnsi="Arial" w:cs="Arial"/>
          <w:b/>
          <w:caps/>
          <w:color w:val="FF0000"/>
          <w:lang w:val="it-IT" w:eastAsia="en-US"/>
        </w:rPr>
      </w:pPr>
    </w:p>
    <w:p w14:paraId="2D70172A" w14:textId="5C8F2503" w:rsidR="00DD6FF4" w:rsidRPr="00137B06" w:rsidRDefault="00DD6FF4" w:rsidP="008014AC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</w:p>
    <w:p w14:paraId="40B67504" w14:textId="403563D9" w:rsidR="008014AC" w:rsidRPr="00137B06" w:rsidRDefault="00DD6FF4" w:rsidP="008014AC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  <w:r w:rsidRPr="00137B06">
        <w:rPr>
          <w:rFonts w:ascii="Arial" w:eastAsia="Times New Roman" w:hAnsi="Arial" w:cs="Arial"/>
          <w:bCs/>
          <w:noProof/>
          <w:color w:val="FF0000"/>
          <w:lang w:val="it-IT"/>
        </w:rPr>
        <w:drawing>
          <wp:inline distT="0" distB="0" distL="0" distR="0" wp14:anchorId="5B446182" wp14:editId="695DA4B8">
            <wp:extent cx="1116121" cy="792866"/>
            <wp:effectExtent l="0" t="0" r="0" b="0"/>
            <wp:docPr id="10" name="Picture 39" descr="A close up of a watc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B043A7F-A329-77CB-ECB8-E15AF86019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39" descr="A close up of a watch&#10;&#10;Description automatically generated">
                      <a:extLst>
                        <a:ext uri="{FF2B5EF4-FFF2-40B4-BE49-F238E27FC236}">
                          <a16:creationId xmlns:a16="http://schemas.microsoft.com/office/drawing/2014/main" id="{8B043A7F-A329-77CB-ECB8-E15AF86019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/>
                  </pic:blipFill>
                  <pic:spPr>
                    <a:xfrm>
                      <a:off x="0" y="0"/>
                      <a:ext cx="1134916" cy="806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014AC" w:rsidRPr="00137B06">
        <w:rPr>
          <w:rFonts w:ascii="Arial" w:eastAsia="Times New Roman" w:hAnsi="Arial" w:cs="Arial"/>
          <w:bCs/>
          <w:color w:val="FF0000"/>
          <w:lang w:val="it-IT" w:eastAsia="en-US"/>
        </w:rPr>
        <w:t xml:space="preserve"> </w:t>
      </w:r>
    </w:p>
    <w:p w14:paraId="24405F80" w14:textId="77777777" w:rsidR="008014AC" w:rsidRPr="00137B06" w:rsidRDefault="008014AC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09426201" w14:textId="4C8B3829" w:rsidR="00C42039" w:rsidRPr="00137B06" w:rsidRDefault="00C42039" w:rsidP="008014AC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Movimento</w:t>
      </w:r>
    </w:p>
    <w:p w14:paraId="6BD7A290" w14:textId="08509DE9" w:rsidR="00C42039" w:rsidRPr="00137B06" w:rsidRDefault="00C42039" w:rsidP="00C42039">
      <w:pPr>
        <w:spacing w:after="0"/>
        <w:jc w:val="both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>Movimento meccanico di manifattura ultrapiatto a carica automatica, microrotore in platino, calibro BVL 138 (spessore di 2,23 mm); riserva di carica di 60 ore; frequenza 21.600 Vph (3 Hz).</w:t>
      </w:r>
    </w:p>
    <w:p w14:paraId="3CE06C98" w14:textId="77777777" w:rsidR="00C42039" w:rsidRPr="00137B06" w:rsidRDefault="00C42039" w:rsidP="008014AC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</w:p>
    <w:p w14:paraId="525B68A9" w14:textId="48FE2248" w:rsidR="00C42039" w:rsidRPr="00137B06" w:rsidRDefault="00C42039" w:rsidP="008014AC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Cassa e quadrante</w:t>
      </w:r>
    </w:p>
    <w:p w14:paraId="47A5DB57" w14:textId="7D8F6AD4" w:rsidR="00C42039" w:rsidRPr="00137B06" w:rsidRDefault="00C42039" w:rsidP="00C42039">
      <w:pPr>
        <w:spacing w:after="0"/>
        <w:jc w:val="both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>Cassa di 40 mm in acciaio satinato-lucido; fondello trasparente con incisioni speciali "EDIZIONE LIMITATA" e "1884 - 2024"; lancette in PVD nero sabbiato, quadrante laccato che riproduce il design del movimento; impermeabilità fino a 100 metri.</w:t>
      </w:r>
    </w:p>
    <w:p w14:paraId="5B1FD839" w14:textId="77777777" w:rsidR="00C42039" w:rsidRPr="00137B06" w:rsidRDefault="00C42039" w:rsidP="008014AC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</w:p>
    <w:p w14:paraId="2E96A197" w14:textId="2907915A" w:rsidR="00C42039" w:rsidRPr="00137B06" w:rsidRDefault="00C42039" w:rsidP="008014AC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Bracciale</w:t>
      </w:r>
    </w:p>
    <w:p w14:paraId="537B09BB" w14:textId="5296BB4D" w:rsidR="00C42039" w:rsidRPr="00137B06" w:rsidRDefault="00C42039" w:rsidP="008014AC">
      <w:pPr>
        <w:spacing w:after="0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>Bracciale in acciaio satinato-lucido; fibbia pieghevole integrata.</w:t>
      </w:r>
    </w:p>
    <w:p w14:paraId="44E5AABF" w14:textId="77777777" w:rsidR="008014AC" w:rsidRPr="00137B06" w:rsidRDefault="008014AC" w:rsidP="008014AC">
      <w:pPr>
        <w:spacing w:after="0"/>
        <w:rPr>
          <w:rFonts w:ascii="Arial" w:eastAsia="Times New Roman" w:hAnsi="Arial" w:cs="Arial"/>
          <w:b/>
          <w:lang w:val="it-IT" w:eastAsia="en-US"/>
        </w:rPr>
      </w:pPr>
    </w:p>
    <w:p w14:paraId="36F6C02E" w14:textId="001B5816" w:rsidR="00C42039" w:rsidRPr="00137B06" w:rsidRDefault="00C42039" w:rsidP="008014AC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Edizione Limitata di 280 pezzi</w:t>
      </w:r>
      <w:r w:rsidR="00BB33D5" w:rsidRPr="00137B06">
        <w:rPr>
          <w:rFonts w:ascii="Arial" w:eastAsia="Times New Roman" w:hAnsi="Arial" w:cs="Arial"/>
          <w:b/>
          <w:lang w:val="it-IT" w:eastAsia="en-US"/>
        </w:rPr>
        <w:t xml:space="preserve"> (variante acciaio)</w:t>
      </w:r>
      <w:r w:rsidR="00300F30">
        <w:rPr>
          <w:rFonts w:ascii="Arial" w:eastAsia="Times New Roman" w:hAnsi="Arial" w:cs="Arial"/>
          <w:b/>
          <w:lang w:val="it-IT" w:eastAsia="en-US"/>
        </w:rPr>
        <w:t xml:space="preserve"> – Euro 17.800</w:t>
      </w:r>
    </w:p>
    <w:p w14:paraId="1B225214" w14:textId="77777777" w:rsidR="008014AC" w:rsidRPr="00137B06" w:rsidRDefault="008014AC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2C9C12D3" w14:textId="427E06DA" w:rsidR="006813DD" w:rsidRPr="00137B06" w:rsidRDefault="006813DD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2EC4A841" w14:textId="77777777" w:rsidR="00137B06" w:rsidRPr="00137B06" w:rsidRDefault="00137B06" w:rsidP="006813DD">
      <w:pPr>
        <w:spacing w:after="0"/>
        <w:rPr>
          <w:rFonts w:ascii="Arial" w:eastAsia="Times New Roman" w:hAnsi="Arial" w:cs="Arial"/>
          <w:b/>
          <w:caps/>
          <w:color w:val="FF0000"/>
          <w:lang w:val="it-IT" w:eastAsia="en-US"/>
        </w:rPr>
      </w:pPr>
    </w:p>
    <w:p w14:paraId="0858EE6D" w14:textId="77777777" w:rsidR="00137B06" w:rsidRPr="00137B06" w:rsidRDefault="00137B06" w:rsidP="006813DD">
      <w:pPr>
        <w:spacing w:after="0"/>
        <w:rPr>
          <w:rFonts w:ascii="Arial" w:eastAsia="Times New Roman" w:hAnsi="Arial" w:cs="Arial"/>
          <w:b/>
          <w:caps/>
          <w:color w:val="FF0000"/>
          <w:lang w:val="it-IT" w:eastAsia="en-US"/>
        </w:rPr>
      </w:pPr>
    </w:p>
    <w:p w14:paraId="466029DA" w14:textId="49777F3C" w:rsidR="00C42039" w:rsidRPr="00137B06" w:rsidRDefault="00C42039" w:rsidP="006813DD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OCTO FINISSIMO AUTOMATIC SKETCH BVL 138</w:t>
      </w:r>
    </w:p>
    <w:p w14:paraId="4BFB78AA" w14:textId="3E566771" w:rsidR="00C42039" w:rsidRPr="00137B06" w:rsidRDefault="00C42039" w:rsidP="00C42039">
      <w:pPr>
        <w:spacing w:after="0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>Ref. 104165 (oro rosa)</w:t>
      </w:r>
    </w:p>
    <w:p w14:paraId="022AFA5A" w14:textId="77777777" w:rsidR="00C42039" w:rsidRPr="00137B06" w:rsidRDefault="00C42039" w:rsidP="006813DD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</w:p>
    <w:p w14:paraId="67B3E956" w14:textId="4A8B749C" w:rsidR="00DD6FF4" w:rsidRPr="00137B06" w:rsidRDefault="00DD6FF4" w:rsidP="006813DD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  <w:r w:rsidRPr="00137B06">
        <w:rPr>
          <w:rFonts w:ascii="Arial" w:eastAsia="Times New Roman" w:hAnsi="Arial" w:cs="Arial"/>
          <w:bCs/>
          <w:noProof/>
          <w:color w:val="FF0000"/>
          <w:lang w:val="it-IT"/>
        </w:rPr>
        <w:drawing>
          <wp:inline distT="0" distB="0" distL="0" distR="0" wp14:anchorId="63056D92" wp14:editId="62495F44">
            <wp:extent cx="1050946" cy="746567"/>
            <wp:effectExtent l="0" t="0" r="0" b="0"/>
            <wp:docPr id="4" name="Image 3" descr="A close up of a watch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BD3E963-4177-7F37-9B6D-E518C683AC9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3" descr="A close up of a watch&#10;&#10;Description automatically generated">
                      <a:extLst>
                        <a:ext uri="{FF2B5EF4-FFF2-40B4-BE49-F238E27FC236}">
                          <a16:creationId xmlns:a16="http://schemas.microsoft.com/office/drawing/2014/main" id="{5BD3E963-4177-7F37-9B6D-E518C683AC9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61644" cy="754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2EC05" w14:textId="77777777" w:rsidR="006813DD" w:rsidRPr="00137B06" w:rsidRDefault="006813DD" w:rsidP="006813DD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2EABFF5B" w14:textId="77777777" w:rsidR="006813DD" w:rsidRPr="00137B06" w:rsidRDefault="006813DD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72429C57" w14:textId="77777777" w:rsidR="00C42039" w:rsidRPr="00137B06" w:rsidRDefault="00C42039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453EA6D6" w14:textId="77777777" w:rsidR="00C42039" w:rsidRPr="00137B06" w:rsidRDefault="00C42039" w:rsidP="00C42039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Movimento</w:t>
      </w:r>
    </w:p>
    <w:p w14:paraId="0F9336DA" w14:textId="77777777" w:rsidR="00C42039" w:rsidRPr="00137B06" w:rsidRDefault="00C42039" w:rsidP="00C42039">
      <w:pPr>
        <w:spacing w:after="0"/>
        <w:jc w:val="both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>Movimento meccanico di manifattura ultrapiatto a carica automatica, microrotore in platino, calibro BVL 138 (spessore di 2,23 mm); riserva di carica di 60 ore; frequenza 21.600 Vph (3 Hz).</w:t>
      </w:r>
    </w:p>
    <w:p w14:paraId="5888B779" w14:textId="77777777" w:rsidR="00C42039" w:rsidRPr="00137B06" w:rsidRDefault="00C42039" w:rsidP="00C42039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</w:p>
    <w:p w14:paraId="0FF3918C" w14:textId="77777777" w:rsidR="00C42039" w:rsidRPr="00137B06" w:rsidRDefault="00C42039" w:rsidP="00C42039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Cassa e quadrante</w:t>
      </w:r>
    </w:p>
    <w:p w14:paraId="0E23739E" w14:textId="77804872" w:rsidR="00C42039" w:rsidRPr="00137B06" w:rsidRDefault="00C42039" w:rsidP="00BB33D5">
      <w:pPr>
        <w:spacing w:after="0"/>
        <w:jc w:val="both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lastRenderedPageBreak/>
        <w:t xml:space="preserve">Cassa di 40 mm in </w:t>
      </w:r>
      <w:r w:rsidR="00BB33D5" w:rsidRPr="00137B06">
        <w:rPr>
          <w:rFonts w:ascii="Arial" w:eastAsia="Times New Roman" w:hAnsi="Arial" w:cs="Arial"/>
          <w:bCs/>
          <w:lang w:val="it-IT" w:eastAsia="en-US"/>
        </w:rPr>
        <w:t>oro rosa 18 kt</w:t>
      </w:r>
      <w:r w:rsidRPr="00137B06">
        <w:rPr>
          <w:rFonts w:ascii="Arial" w:eastAsia="Times New Roman" w:hAnsi="Arial" w:cs="Arial"/>
          <w:bCs/>
          <w:lang w:val="it-IT" w:eastAsia="en-US"/>
        </w:rPr>
        <w:t xml:space="preserve"> satinato-lucido; fondello trasparente con incisioni speciali "EDIZIONE LIMITATA" e "1884 - 2024";</w:t>
      </w:r>
      <w:r w:rsidR="00BB33D5" w:rsidRPr="00137B06">
        <w:rPr>
          <w:rFonts w:ascii="Arial" w:eastAsia="Times New Roman" w:hAnsi="Arial" w:cs="Arial"/>
          <w:bCs/>
          <w:lang w:val="it-IT" w:eastAsia="en-US"/>
        </w:rPr>
        <w:t xml:space="preserve"> </w:t>
      </w:r>
      <w:r w:rsidRPr="00137B06">
        <w:rPr>
          <w:rFonts w:ascii="Arial" w:eastAsia="Times New Roman" w:hAnsi="Arial" w:cs="Arial"/>
          <w:bCs/>
          <w:lang w:val="it-IT" w:eastAsia="en-US"/>
        </w:rPr>
        <w:t>lancette in PVD nero sabbiato, quadrante laccato che riproduce il design del movimento; impermeabilità fino a 100 metri.</w:t>
      </w:r>
    </w:p>
    <w:p w14:paraId="01171A04" w14:textId="77777777" w:rsidR="00C42039" w:rsidRPr="00137B06" w:rsidRDefault="00C42039" w:rsidP="00C42039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78C60564" w14:textId="77777777" w:rsidR="00C42039" w:rsidRPr="00137B06" w:rsidRDefault="00C42039" w:rsidP="00C42039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Bracciale</w:t>
      </w:r>
    </w:p>
    <w:p w14:paraId="5FC9B8D9" w14:textId="72A300EC" w:rsidR="00C42039" w:rsidRPr="00137B06" w:rsidRDefault="00C42039" w:rsidP="00C42039">
      <w:pPr>
        <w:spacing w:after="0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 xml:space="preserve">Bracciale in </w:t>
      </w:r>
      <w:r w:rsidR="00BB33D5" w:rsidRPr="00137B06">
        <w:rPr>
          <w:rFonts w:ascii="Arial" w:eastAsia="Times New Roman" w:hAnsi="Arial" w:cs="Arial"/>
          <w:bCs/>
          <w:lang w:val="it-IT" w:eastAsia="en-US"/>
        </w:rPr>
        <w:t>oro rosa 18 kt</w:t>
      </w:r>
      <w:r w:rsidRPr="00137B06">
        <w:rPr>
          <w:rFonts w:ascii="Arial" w:eastAsia="Times New Roman" w:hAnsi="Arial" w:cs="Arial"/>
          <w:bCs/>
          <w:lang w:val="it-IT" w:eastAsia="en-US"/>
        </w:rPr>
        <w:t xml:space="preserve"> satinato-lucido; fibbia pieghevole integrata.</w:t>
      </w:r>
    </w:p>
    <w:p w14:paraId="58C54FD9" w14:textId="77777777" w:rsidR="00C42039" w:rsidRPr="00137B06" w:rsidRDefault="00C42039" w:rsidP="00C42039">
      <w:pPr>
        <w:spacing w:after="0"/>
        <w:rPr>
          <w:rFonts w:ascii="Arial" w:eastAsia="Times New Roman" w:hAnsi="Arial" w:cs="Arial"/>
          <w:b/>
          <w:lang w:val="it-IT" w:eastAsia="en-US"/>
        </w:rPr>
      </w:pPr>
    </w:p>
    <w:p w14:paraId="04C87130" w14:textId="3278D971" w:rsidR="00C42039" w:rsidRPr="00137B06" w:rsidRDefault="00C42039" w:rsidP="00C42039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 xml:space="preserve">Edizione Limitata di </w:t>
      </w:r>
      <w:r w:rsidR="00BB33D5" w:rsidRPr="00137B06">
        <w:rPr>
          <w:rFonts w:ascii="Arial" w:eastAsia="Times New Roman" w:hAnsi="Arial" w:cs="Arial"/>
          <w:b/>
          <w:lang w:val="it-IT" w:eastAsia="en-US"/>
        </w:rPr>
        <w:t>70</w:t>
      </w:r>
      <w:r w:rsidRPr="00137B06">
        <w:rPr>
          <w:rFonts w:ascii="Arial" w:eastAsia="Times New Roman" w:hAnsi="Arial" w:cs="Arial"/>
          <w:b/>
          <w:lang w:val="it-IT" w:eastAsia="en-US"/>
        </w:rPr>
        <w:t xml:space="preserve"> pezzi</w:t>
      </w:r>
      <w:r w:rsidR="00BB33D5" w:rsidRPr="00137B06">
        <w:rPr>
          <w:rFonts w:ascii="Arial" w:eastAsia="Times New Roman" w:hAnsi="Arial" w:cs="Arial"/>
          <w:b/>
          <w:lang w:val="it-IT" w:eastAsia="en-US"/>
        </w:rPr>
        <w:t xml:space="preserve"> (variante oro rosa)</w:t>
      </w:r>
      <w:r w:rsidR="00300F30">
        <w:rPr>
          <w:rFonts w:ascii="Arial" w:eastAsia="Times New Roman" w:hAnsi="Arial" w:cs="Arial"/>
          <w:b/>
          <w:lang w:val="it-IT" w:eastAsia="en-US"/>
        </w:rPr>
        <w:t xml:space="preserve"> – Euro 51.500</w:t>
      </w:r>
    </w:p>
    <w:p w14:paraId="187B176E" w14:textId="77777777" w:rsidR="00C42039" w:rsidRPr="00137B06" w:rsidRDefault="00C42039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359AACCD" w14:textId="77777777" w:rsidR="008014AC" w:rsidRPr="00137B06" w:rsidRDefault="008014AC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02760EB5" w14:textId="77777777" w:rsidR="00DD6FF4" w:rsidRPr="00137B06" w:rsidRDefault="00DD6FF4" w:rsidP="008014AC">
      <w:pPr>
        <w:spacing w:after="0"/>
        <w:rPr>
          <w:rFonts w:ascii="Arial" w:eastAsia="Times New Roman" w:hAnsi="Arial" w:cs="Arial"/>
          <w:b/>
          <w:caps/>
          <w:color w:val="FF0000"/>
          <w:lang w:val="it-IT" w:eastAsia="en-US"/>
        </w:rPr>
      </w:pPr>
    </w:p>
    <w:p w14:paraId="0C8341AE" w14:textId="77777777" w:rsidR="00137B06" w:rsidRPr="00137B06" w:rsidRDefault="00137B06" w:rsidP="008014AC">
      <w:pPr>
        <w:spacing w:after="0"/>
        <w:rPr>
          <w:rFonts w:ascii="Arial" w:eastAsia="Times New Roman" w:hAnsi="Arial" w:cs="Arial"/>
          <w:b/>
          <w:caps/>
          <w:lang w:val="it-IT" w:eastAsia="en-US"/>
        </w:rPr>
      </w:pPr>
    </w:p>
    <w:p w14:paraId="60725189" w14:textId="1B77C07E" w:rsidR="00BB33D5" w:rsidRPr="00300F30" w:rsidRDefault="00BB33D5" w:rsidP="008014AC">
      <w:pPr>
        <w:spacing w:after="0"/>
        <w:rPr>
          <w:rFonts w:ascii="Arial" w:eastAsia="Times New Roman" w:hAnsi="Arial" w:cs="Arial"/>
          <w:b/>
          <w:caps/>
          <w:lang w:val="en-US" w:eastAsia="en-US"/>
        </w:rPr>
      </w:pPr>
      <w:r w:rsidRPr="00300F30">
        <w:rPr>
          <w:rFonts w:ascii="Arial" w:eastAsia="Times New Roman" w:hAnsi="Arial" w:cs="Arial"/>
          <w:b/>
          <w:caps/>
          <w:lang w:val="en-US" w:eastAsia="en-US"/>
        </w:rPr>
        <w:t>OCTO FINISSIMO CHRONOGRAPH GMT SKETCH BVL 318</w:t>
      </w:r>
    </w:p>
    <w:p w14:paraId="6BE3CABA" w14:textId="3E645D67" w:rsidR="00BB33D5" w:rsidRPr="00137B06" w:rsidRDefault="00BB33D5" w:rsidP="00BB33D5">
      <w:pPr>
        <w:spacing w:after="0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 xml:space="preserve">Ref. 104192 (acciaio) </w:t>
      </w:r>
    </w:p>
    <w:p w14:paraId="68BB1364" w14:textId="77777777" w:rsidR="00BB33D5" w:rsidRPr="00137B06" w:rsidRDefault="00BB33D5" w:rsidP="008014AC">
      <w:pPr>
        <w:spacing w:after="0"/>
        <w:rPr>
          <w:rFonts w:ascii="Arial" w:eastAsia="Times New Roman" w:hAnsi="Arial" w:cs="Arial"/>
          <w:b/>
          <w:caps/>
          <w:lang w:val="it-IT" w:eastAsia="en-US"/>
        </w:rPr>
      </w:pPr>
    </w:p>
    <w:p w14:paraId="0F2E56EC" w14:textId="5F3EACBF" w:rsidR="00DD6FF4" w:rsidRPr="00137B06" w:rsidRDefault="00DD6FF4" w:rsidP="008014AC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  <w:r w:rsidRPr="00137B06">
        <w:rPr>
          <w:noProof/>
          <w:color w:val="FF0000"/>
          <w:lang w:val="it-IT"/>
        </w:rPr>
        <w:drawing>
          <wp:inline distT="0" distB="0" distL="0" distR="0" wp14:anchorId="697D75F3" wp14:editId="061ED7C6">
            <wp:extent cx="1111170" cy="673350"/>
            <wp:effectExtent l="0" t="0" r="0" b="0"/>
            <wp:docPr id="1727890308" name="Picture 1" descr="A close-up of a watc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890308" name="Picture 1" descr="A close-up of a watch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974" cy="68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11064" w14:textId="77777777" w:rsidR="008014AC" w:rsidRPr="00137B06" w:rsidRDefault="008014AC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2BB16639" w14:textId="77777777" w:rsidR="00BB33D5" w:rsidRPr="00137B06" w:rsidRDefault="00BB33D5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7E29E21B" w14:textId="77777777" w:rsidR="00BB33D5" w:rsidRPr="00137B06" w:rsidRDefault="00BB33D5" w:rsidP="00BB33D5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Movimento</w:t>
      </w:r>
    </w:p>
    <w:p w14:paraId="27D415FA" w14:textId="785DDF5D" w:rsidR="00BB33D5" w:rsidRPr="00137B06" w:rsidRDefault="00BB33D5" w:rsidP="00BB33D5">
      <w:pPr>
        <w:spacing w:after="0"/>
        <w:jc w:val="both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 xml:space="preserve">Movimento meccanico di manifattura ultrapiatto a carica automatica, </w:t>
      </w:r>
      <w:r w:rsidR="00512FD0">
        <w:rPr>
          <w:rFonts w:ascii="Arial" w:eastAsia="Times New Roman" w:hAnsi="Arial" w:cs="Arial"/>
          <w:bCs/>
          <w:lang w:val="it-IT" w:eastAsia="en-US"/>
        </w:rPr>
        <w:t>massa oscillante periferica</w:t>
      </w:r>
      <w:r w:rsidRPr="00137B06">
        <w:rPr>
          <w:rFonts w:ascii="Arial" w:eastAsia="Times New Roman" w:hAnsi="Arial" w:cs="Arial"/>
          <w:bCs/>
          <w:lang w:val="it-IT" w:eastAsia="en-US"/>
        </w:rPr>
        <w:t xml:space="preserve"> in platino, calibro BVL 318 (spessore di 3</w:t>
      </w:r>
      <w:r w:rsidR="00512FD0">
        <w:rPr>
          <w:rFonts w:ascii="Arial" w:eastAsia="Times New Roman" w:hAnsi="Arial" w:cs="Arial"/>
          <w:bCs/>
          <w:lang w:val="it-IT" w:eastAsia="en-US"/>
        </w:rPr>
        <w:t>,</w:t>
      </w:r>
      <w:bookmarkStart w:id="1" w:name="_GoBack"/>
      <w:bookmarkEnd w:id="1"/>
      <w:r w:rsidRPr="00137B06">
        <w:rPr>
          <w:rFonts w:ascii="Arial" w:eastAsia="Times New Roman" w:hAnsi="Arial" w:cs="Arial"/>
          <w:bCs/>
          <w:lang w:val="it-IT" w:eastAsia="en-US"/>
        </w:rPr>
        <w:t>3 mm); riserva di carica di 55 ore; frequenza 21.600 Vph (3 Hz).</w:t>
      </w:r>
    </w:p>
    <w:p w14:paraId="0E5BEE84" w14:textId="77777777" w:rsidR="00BB33D5" w:rsidRPr="00137B06" w:rsidRDefault="00BB33D5" w:rsidP="00BB33D5">
      <w:pPr>
        <w:spacing w:after="0"/>
        <w:rPr>
          <w:rFonts w:ascii="Arial" w:eastAsia="Times New Roman" w:hAnsi="Arial" w:cs="Arial"/>
          <w:bCs/>
          <w:color w:val="FF0000"/>
          <w:lang w:val="it-IT" w:eastAsia="en-US"/>
        </w:rPr>
      </w:pPr>
    </w:p>
    <w:p w14:paraId="77D9F77F" w14:textId="77777777" w:rsidR="00BB33D5" w:rsidRPr="00137B06" w:rsidRDefault="00BB33D5" w:rsidP="00BB33D5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Cassa e quadrante</w:t>
      </w:r>
    </w:p>
    <w:p w14:paraId="7FF8B027" w14:textId="01A5A1A1" w:rsidR="00BB33D5" w:rsidRPr="00137B06" w:rsidRDefault="00BB33D5" w:rsidP="00BB33D5">
      <w:pPr>
        <w:spacing w:after="0"/>
        <w:jc w:val="both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 xml:space="preserve">Cassa di 43 mm in acciaio satinato-lucido; fondello trasparente con incisioni speciali "EDIZIONE LIMITATA", "1884 - 2024" e </w:t>
      </w:r>
      <w:r w:rsidR="008C3D2F" w:rsidRPr="00137B06">
        <w:rPr>
          <w:rFonts w:ascii="Arial" w:eastAsia="Times New Roman" w:hAnsi="Arial" w:cs="Arial"/>
          <w:bCs/>
          <w:lang w:val="it-IT" w:eastAsia="en-US"/>
        </w:rPr>
        <w:t>numero di serie</w:t>
      </w:r>
      <w:r w:rsidRPr="00137B06">
        <w:rPr>
          <w:rFonts w:ascii="Arial" w:eastAsia="Times New Roman" w:hAnsi="Arial" w:cs="Arial"/>
          <w:bCs/>
          <w:lang w:val="it-IT" w:eastAsia="en-US"/>
        </w:rPr>
        <w:t>; lancette in PVD nero sa</w:t>
      </w:r>
      <w:r w:rsidR="008C3D2F" w:rsidRPr="00137B06">
        <w:rPr>
          <w:rFonts w:ascii="Arial" w:eastAsia="Times New Roman" w:hAnsi="Arial" w:cs="Arial"/>
          <w:bCs/>
          <w:lang w:val="it-IT" w:eastAsia="en-US"/>
        </w:rPr>
        <w:t>tinato</w:t>
      </w:r>
      <w:r w:rsidRPr="00137B06">
        <w:rPr>
          <w:rFonts w:ascii="Arial" w:eastAsia="Times New Roman" w:hAnsi="Arial" w:cs="Arial"/>
          <w:bCs/>
          <w:lang w:val="it-IT" w:eastAsia="en-US"/>
        </w:rPr>
        <w:t xml:space="preserve">, quadrante </w:t>
      </w:r>
      <w:r w:rsidR="008C3D2F" w:rsidRPr="00137B06">
        <w:rPr>
          <w:rFonts w:ascii="Arial" w:eastAsia="Times New Roman" w:hAnsi="Arial" w:cs="Arial"/>
          <w:bCs/>
          <w:lang w:val="it-IT" w:eastAsia="en-US"/>
        </w:rPr>
        <w:t xml:space="preserve">sabbiato </w:t>
      </w:r>
      <w:r w:rsidRPr="00137B06">
        <w:rPr>
          <w:rFonts w:ascii="Arial" w:eastAsia="Times New Roman" w:hAnsi="Arial" w:cs="Arial"/>
          <w:bCs/>
          <w:lang w:val="it-IT" w:eastAsia="en-US"/>
        </w:rPr>
        <w:t>che riproduce il design del movimento; impermeabilità fino a 100 metri.</w:t>
      </w:r>
    </w:p>
    <w:p w14:paraId="028AD377" w14:textId="77777777" w:rsidR="00BB33D5" w:rsidRPr="00137B06" w:rsidRDefault="00BB33D5" w:rsidP="00BB33D5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22DF231F" w14:textId="77777777" w:rsidR="00BB33D5" w:rsidRPr="00137B06" w:rsidRDefault="00BB33D5" w:rsidP="00BB33D5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>Bracciale</w:t>
      </w:r>
    </w:p>
    <w:p w14:paraId="65531A27" w14:textId="56074FCB" w:rsidR="00BB33D5" w:rsidRPr="00137B06" w:rsidRDefault="00BB33D5" w:rsidP="00BB33D5">
      <w:pPr>
        <w:spacing w:after="0"/>
        <w:rPr>
          <w:rFonts w:ascii="Arial" w:eastAsia="Times New Roman" w:hAnsi="Arial" w:cs="Arial"/>
          <w:bCs/>
          <w:lang w:val="it-IT" w:eastAsia="en-US"/>
        </w:rPr>
      </w:pPr>
      <w:r w:rsidRPr="00137B06">
        <w:rPr>
          <w:rFonts w:ascii="Arial" w:eastAsia="Times New Roman" w:hAnsi="Arial" w:cs="Arial"/>
          <w:bCs/>
          <w:lang w:val="it-IT" w:eastAsia="en-US"/>
        </w:rPr>
        <w:t xml:space="preserve">Bracciale in </w:t>
      </w:r>
      <w:r w:rsidR="008C3D2F" w:rsidRPr="00137B06">
        <w:rPr>
          <w:rFonts w:ascii="Arial" w:eastAsia="Times New Roman" w:hAnsi="Arial" w:cs="Arial"/>
          <w:bCs/>
          <w:lang w:val="it-IT" w:eastAsia="en-US"/>
        </w:rPr>
        <w:t>acciaio</w:t>
      </w:r>
      <w:r w:rsidRPr="00137B06">
        <w:rPr>
          <w:rFonts w:ascii="Arial" w:eastAsia="Times New Roman" w:hAnsi="Arial" w:cs="Arial"/>
          <w:bCs/>
          <w:lang w:val="it-IT" w:eastAsia="en-US"/>
        </w:rPr>
        <w:t xml:space="preserve"> satinato-lucido; fibbia pieghevole integrata.</w:t>
      </w:r>
    </w:p>
    <w:p w14:paraId="401F3C5C" w14:textId="77777777" w:rsidR="00BB33D5" w:rsidRPr="00137B06" w:rsidRDefault="00BB33D5" w:rsidP="00BB33D5">
      <w:pPr>
        <w:spacing w:after="0"/>
        <w:rPr>
          <w:rFonts w:ascii="Arial" w:eastAsia="Times New Roman" w:hAnsi="Arial" w:cs="Arial"/>
          <w:b/>
          <w:lang w:val="it-IT" w:eastAsia="en-US"/>
        </w:rPr>
      </w:pPr>
    </w:p>
    <w:p w14:paraId="095B685F" w14:textId="498D0ABA" w:rsidR="00BB33D5" w:rsidRPr="00137B06" w:rsidRDefault="00BB33D5" w:rsidP="00BB33D5">
      <w:pPr>
        <w:spacing w:after="0"/>
        <w:rPr>
          <w:rFonts w:ascii="Arial" w:eastAsia="Times New Roman" w:hAnsi="Arial" w:cs="Arial"/>
          <w:b/>
          <w:lang w:val="it-IT" w:eastAsia="en-US"/>
        </w:rPr>
      </w:pPr>
      <w:r w:rsidRPr="00137B06">
        <w:rPr>
          <w:rFonts w:ascii="Arial" w:eastAsia="Times New Roman" w:hAnsi="Arial" w:cs="Arial"/>
          <w:b/>
          <w:lang w:val="it-IT" w:eastAsia="en-US"/>
        </w:rPr>
        <w:t xml:space="preserve">Edizione Limitata di </w:t>
      </w:r>
      <w:r w:rsidR="008C3D2F" w:rsidRPr="00137B06">
        <w:rPr>
          <w:rFonts w:ascii="Arial" w:eastAsia="Times New Roman" w:hAnsi="Arial" w:cs="Arial"/>
          <w:b/>
          <w:lang w:val="it-IT" w:eastAsia="en-US"/>
        </w:rPr>
        <w:t>140</w:t>
      </w:r>
      <w:r w:rsidRPr="00137B06">
        <w:rPr>
          <w:rFonts w:ascii="Arial" w:eastAsia="Times New Roman" w:hAnsi="Arial" w:cs="Arial"/>
          <w:b/>
          <w:lang w:val="it-IT" w:eastAsia="en-US"/>
        </w:rPr>
        <w:t xml:space="preserve"> pezzi (variante </w:t>
      </w:r>
      <w:r w:rsidR="008C3D2F" w:rsidRPr="00137B06">
        <w:rPr>
          <w:rFonts w:ascii="Arial" w:eastAsia="Times New Roman" w:hAnsi="Arial" w:cs="Arial"/>
          <w:b/>
          <w:lang w:val="it-IT" w:eastAsia="en-US"/>
        </w:rPr>
        <w:t>acciaio</w:t>
      </w:r>
      <w:r w:rsidRPr="00137B06">
        <w:rPr>
          <w:rFonts w:ascii="Arial" w:eastAsia="Times New Roman" w:hAnsi="Arial" w:cs="Arial"/>
          <w:b/>
          <w:lang w:val="it-IT" w:eastAsia="en-US"/>
        </w:rPr>
        <w:t>)</w:t>
      </w:r>
      <w:r w:rsidR="00300F30">
        <w:rPr>
          <w:rFonts w:ascii="Arial" w:eastAsia="Times New Roman" w:hAnsi="Arial" w:cs="Arial"/>
          <w:b/>
          <w:lang w:val="it-IT" w:eastAsia="en-US"/>
        </w:rPr>
        <w:t xml:space="preserve"> – Euro 20.800</w:t>
      </w:r>
    </w:p>
    <w:p w14:paraId="7F33B814" w14:textId="77777777" w:rsidR="00BB33D5" w:rsidRPr="00137B06" w:rsidRDefault="00BB33D5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7CFDA1D8" w14:textId="77777777" w:rsidR="008014AC" w:rsidRPr="00137B06" w:rsidRDefault="008014AC" w:rsidP="008014AC">
      <w:pPr>
        <w:spacing w:after="0"/>
        <w:rPr>
          <w:rFonts w:ascii="Arial" w:eastAsia="Times New Roman" w:hAnsi="Arial" w:cs="Arial"/>
          <w:b/>
          <w:color w:val="FF0000"/>
          <w:lang w:val="it-IT" w:eastAsia="en-US"/>
        </w:rPr>
      </w:pPr>
    </w:p>
    <w:p w14:paraId="2936E51D" w14:textId="77777777" w:rsidR="008014AC" w:rsidRPr="00137B06" w:rsidRDefault="008014AC" w:rsidP="008014AC">
      <w:pPr>
        <w:jc w:val="both"/>
        <w:rPr>
          <w:rFonts w:ascii="Century Gothic" w:hAnsi="Century Gothic" w:cs="Times New Roman"/>
          <w:b/>
          <w:caps/>
          <w:color w:val="FF0000"/>
          <w:spacing w:val="15"/>
          <w:szCs w:val="20"/>
          <w:lang w:val="it-IT"/>
        </w:rPr>
      </w:pPr>
    </w:p>
    <w:bookmarkEnd w:id="0"/>
    <w:p w14:paraId="4DB5ABB7" w14:textId="47850981" w:rsidR="00730EBD" w:rsidRPr="00137B06" w:rsidRDefault="00FA2240" w:rsidP="00FA2240">
      <w:pPr>
        <w:tabs>
          <w:tab w:val="left" w:pos="7838"/>
        </w:tabs>
        <w:rPr>
          <w:color w:val="FF0000"/>
          <w:lang w:val="it-IT"/>
        </w:rPr>
      </w:pPr>
      <w:r w:rsidRPr="00137B06">
        <w:rPr>
          <w:color w:val="FF0000"/>
          <w:lang w:val="it-IT"/>
        </w:rPr>
        <w:tab/>
      </w:r>
    </w:p>
    <w:sectPr w:rsidR="00730EBD" w:rsidRPr="00137B06" w:rsidSect="00FA25C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2AE236" w14:textId="77777777" w:rsidR="00FA25C1" w:rsidRDefault="00FA25C1" w:rsidP="002C5C85">
      <w:pPr>
        <w:spacing w:after="0" w:line="240" w:lineRule="auto"/>
      </w:pPr>
      <w:r>
        <w:separator/>
      </w:r>
    </w:p>
  </w:endnote>
  <w:endnote w:type="continuationSeparator" w:id="0">
    <w:p w14:paraId="5CD4A6E2" w14:textId="77777777" w:rsidR="00FA25C1" w:rsidRDefault="00FA25C1" w:rsidP="002C5C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DEFB21A" w14:textId="77777777" w:rsidR="00FA25C1" w:rsidRDefault="00FA25C1" w:rsidP="002C5C85">
      <w:pPr>
        <w:spacing w:after="0" w:line="240" w:lineRule="auto"/>
      </w:pPr>
      <w:r>
        <w:separator/>
      </w:r>
    </w:p>
  </w:footnote>
  <w:footnote w:type="continuationSeparator" w:id="0">
    <w:p w14:paraId="3143B148" w14:textId="77777777" w:rsidR="00FA25C1" w:rsidRDefault="00FA25C1" w:rsidP="002C5C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5287F66"/>
    <w:multiLevelType w:val="hybridMultilevel"/>
    <w:tmpl w:val="A20065CA"/>
    <w:lvl w:ilvl="0" w:tplc="7C0C6888">
      <w:numFmt w:val="bullet"/>
      <w:lvlText w:val="–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4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14AC"/>
    <w:rsid w:val="00034B42"/>
    <w:rsid w:val="0005187F"/>
    <w:rsid w:val="00055D51"/>
    <w:rsid w:val="0005668A"/>
    <w:rsid w:val="000625CA"/>
    <w:rsid w:val="000A55BA"/>
    <w:rsid w:val="000E6622"/>
    <w:rsid w:val="0010640D"/>
    <w:rsid w:val="001267DF"/>
    <w:rsid w:val="00136838"/>
    <w:rsid w:val="00137B06"/>
    <w:rsid w:val="00140725"/>
    <w:rsid w:val="00150017"/>
    <w:rsid w:val="001566E7"/>
    <w:rsid w:val="001E59F5"/>
    <w:rsid w:val="001F6519"/>
    <w:rsid w:val="002247E7"/>
    <w:rsid w:val="00262CC8"/>
    <w:rsid w:val="0027110D"/>
    <w:rsid w:val="002A6F4F"/>
    <w:rsid w:val="002C57AC"/>
    <w:rsid w:val="002C5C85"/>
    <w:rsid w:val="002C5D98"/>
    <w:rsid w:val="002D2037"/>
    <w:rsid w:val="002D36AE"/>
    <w:rsid w:val="002D4B02"/>
    <w:rsid w:val="002E3C89"/>
    <w:rsid w:val="0030064B"/>
    <w:rsid w:val="00300F30"/>
    <w:rsid w:val="00381347"/>
    <w:rsid w:val="00390D07"/>
    <w:rsid w:val="00391B11"/>
    <w:rsid w:val="003D4F0C"/>
    <w:rsid w:val="00426CC5"/>
    <w:rsid w:val="00473DEE"/>
    <w:rsid w:val="004875D1"/>
    <w:rsid w:val="004A3D36"/>
    <w:rsid w:val="00512FD0"/>
    <w:rsid w:val="005179D1"/>
    <w:rsid w:val="005302AB"/>
    <w:rsid w:val="005865D8"/>
    <w:rsid w:val="005B1EBB"/>
    <w:rsid w:val="005B53B6"/>
    <w:rsid w:val="005C14D7"/>
    <w:rsid w:val="005D704E"/>
    <w:rsid w:val="0061274D"/>
    <w:rsid w:val="00660BA8"/>
    <w:rsid w:val="006813DD"/>
    <w:rsid w:val="006A31E7"/>
    <w:rsid w:val="006B7EC2"/>
    <w:rsid w:val="006E0DBE"/>
    <w:rsid w:val="006F0AE7"/>
    <w:rsid w:val="006F196F"/>
    <w:rsid w:val="006F77DE"/>
    <w:rsid w:val="00700198"/>
    <w:rsid w:val="00730EBD"/>
    <w:rsid w:val="007602FC"/>
    <w:rsid w:val="00785A52"/>
    <w:rsid w:val="007864E2"/>
    <w:rsid w:val="007E3E4E"/>
    <w:rsid w:val="008014AC"/>
    <w:rsid w:val="00835CAF"/>
    <w:rsid w:val="008A5146"/>
    <w:rsid w:val="008C3D2F"/>
    <w:rsid w:val="008D7113"/>
    <w:rsid w:val="00913F64"/>
    <w:rsid w:val="009311B9"/>
    <w:rsid w:val="00936859"/>
    <w:rsid w:val="00937D33"/>
    <w:rsid w:val="009D4611"/>
    <w:rsid w:val="009E0A58"/>
    <w:rsid w:val="00A16473"/>
    <w:rsid w:val="00A33485"/>
    <w:rsid w:val="00A425F1"/>
    <w:rsid w:val="00A75DE4"/>
    <w:rsid w:val="00AA67B5"/>
    <w:rsid w:val="00AD55BF"/>
    <w:rsid w:val="00AE54E4"/>
    <w:rsid w:val="00B62CD1"/>
    <w:rsid w:val="00B712C7"/>
    <w:rsid w:val="00B75C9E"/>
    <w:rsid w:val="00B8624A"/>
    <w:rsid w:val="00BB33D5"/>
    <w:rsid w:val="00BF4E5B"/>
    <w:rsid w:val="00C03E2C"/>
    <w:rsid w:val="00C318C6"/>
    <w:rsid w:val="00C42039"/>
    <w:rsid w:val="00C54358"/>
    <w:rsid w:val="00C63994"/>
    <w:rsid w:val="00D27C19"/>
    <w:rsid w:val="00D46A00"/>
    <w:rsid w:val="00D81AE0"/>
    <w:rsid w:val="00D94E2C"/>
    <w:rsid w:val="00DD6FF4"/>
    <w:rsid w:val="00DE2196"/>
    <w:rsid w:val="00E428DD"/>
    <w:rsid w:val="00E67187"/>
    <w:rsid w:val="00E77000"/>
    <w:rsid w:val="00E82CA5"/>
    <w:rsid w:val="00EA7458"/>
    <w:rsid w:val="00F048AA"/>
    <w:rsid w:val="00F14731"/>
    <w:rsid w:val="00FA2240"/>
    <w:rsid w:val="00FA25C1"/>
    <w:rsid w:val="00FB19EC"/>
    <w:rsid w:val="00FC22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594E1B"/>
  <w15:chartTrackingRefBased/>
  <w15:docId w15:val="{EBB7F24D-A14B-4862-8A35-51CDD1C597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014AC"/>
    <w:rPr>
      <w:rFonts w:eastAsiaTheme="minorEastAsia"/>
      <w:kern w:val="0"/>
      <w:lang w:val="fr-FR" w:eastAsia="ja-JP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uiPriority w:val="99"/>
    <w:unhideWhenUsed/>
    <w:rsid w:val="008014AC"/>
    <w:pPr>
      <w:spacing w:line="240" w:lineRule="auto"/>
    </w:pPr>
    <w:rPr>
      <w:rFonts w:ascii="Cambria" w:eastAsia="MS Mincho" w:hAnsi="Cambria" w:cs="Times New Roman"/>
      <w:sz w:val="20"/>
      <w:szCs w:val="20"/>
      <w:lang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014AC"/>
    <w:rPr>
      <w:rFonts w:ascii="Cambria" w:eastAsia="MS Mincho" w:hAnsi="Cambria" w:cs="Times New Roman"/>
      <w:kern w:val="0"/>
      <w:sz w:val="20"/>
      <w:szCs w:val="20"/>
      <w:lang w:val="fr-FR" w:eastAsia="zh-CN"/>
      <w14:ligatures w14:val="none"/>
    </w:rPr>
  </w:style>
  <w:style w:type="character" w:styleId="CommentReference">
    <w:name w:val="annotation reference"/>
    <w:basedOn w:val="DefaultParagraphFont"/>
    <w:uiPriority w:val="99"/>
    <w:semiHidden/>
    <w:unhideWhenUsed/>
    <w:rsid w:val="008014AC"/>
    <w:rPr>
      <w:sz w:val="16"/>
      <w:szCs w:val="16"/>
    </w:rPr>
  </w:style>
  <w:style w:type="character" w:customStyle="1" w:styleId="cf01">
    <w:name w:val="cf01"/>
    <w:basedOn w:val="DefaultParagraphFont"/>
    <w:rsid w:val="00FB19EC"/>
    <w:rPr>
      <w:rFonts w:ascii="Segoe UI" w:hAnsi="Segoe UI" w:cs="Segoe UI" w:hint="default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2C5C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5C85"/>
    <w:rPr>
      <w:rFonts w:eastAsiaTheme="minorEastAsia"/>
      <w:kern w:val="0"/>
      <w:lang w:val="fr-FR" w:eastAsia="ja-JP"/>
      <w14:ligatures w14:val="none"/>
    </w:rPr>
  </w:style>
  <w:style w:type="paragraph" w:styleId="Footer">
    <w:name w:val="footer"/>
    <w:basedOn w:val="Normal"/>
    <w:link w:val="FooterChar"/>
    <w:uiPriority w:val="99"/>
    <w:unhideWhenUsed/>
    <w:rsid w:val="002C5C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5C85"/>
    <w:rPr>
      <w:rFonts w:eastAsiaTheme="minorEastAsia"/>
      <w:kern w:val="0"/>
      <w:lang w:val="fr-FR" w:eastAsia="ja-JP"/>
      <w14:ligatures w14:val="none"/>
    </w:rPr>
  </w:style>
  <w:style w:type="paragraph" w:customStyle="1" w:styleId="paragraph">
    <w:name w:val="paragraph"/>
    <w:basedOn w:val="Normal"/>
    <w:rsid w:val="002C5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fr-CH" w:eastAsia="fr-CH"/>
    </w:rPr>
  </w:style>
  <w:style w:type="character" w:customStyle="1" w:styleId="normaltextrun">
    <w:name w:val="normaltextrun"/>
    <w:basedOn w:val="DefaultParagraphFont"/>
    <w:rsid w:val="002C5C85"/>
  </w:style>
  <w:style w:type="character" w:customStyle="1" w:styleId="styleswordwithsynonyms8m9z7">
    <w:name w:val="styles_wordwithsynonyms__8m9z7"/>
    <w:basedOn w:val="DefaultParagraphFont"/>
    <w:rsid w:val="007602FC"/>
  </w:style>
  <w:style w:type="paragraph" w:styleId="ListParagraph">
    <w:name w:val="List Paragraph"/>
    <w:basedOn w:val="Normal"/>
    <w:uiPriority w:val="34"/>
    <w:qFormat/>
    <w:rsid w:val="0030064B"/>
    <w:pPr>
      <w:ind w:left="720"/>
      <w:contextualSpacing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B7E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it-IT" w:eastAsia="zh-CN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B7EC2"/>
    <w:rPr>
      <w:rFonts w:ascii="Courier New" w:eastAsia="Times New Roman" w:hAnsi="Courier New" w:cs="Courier New"/>
      <w:kern w:val="0"/>
      <w:sz w:val="20"/>
      <w:szCs w:val="20"/>
      <w:lang w:val="it-IT" w:eastAsia="zh-CN"/>
      <w14:ligatures w14:val="none"/>
    </w:rPr>
  </w:style>
  <w:style w:type="character" w:customStyle="1" w:styleId="y2iqfc">
    <w:name w:val="y2iqfc"/>
    <w:basedOn w:val="DefaultParagraphFont"/>
    <w:rsid w:val="006B7E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584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7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2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850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49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19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68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34114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47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145289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161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0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292898">
              <w:marLeft w:val="0"/>
              <w:marRight w:val="165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073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336850">
                      <w:marLeft w:val="-165"/>
                      <w:marRight w:val="-16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27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2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51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9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1B8234DB7B4954DA04240ABEF25AE67" ma:contentTypeVersion="18" ma:contentTypeDescription="Create a new document." ma:contentTypeScope="" ma:versionID="742fa16ce087e93eaf7e24a1eb814266">
  <xsd:schema xmlns:xsd="http://www.w3.org/2001/XMLSchema" xmlns:xs="http://www.w3.org/2001/XMLSchema" xmlns:p="http://schemas.microsoft.com/office/2006/metadata/properties" xmlns:ns2="8b32d4ce-b808-4abd-b70d-5edac9d92dc5" xmlns:ns3="f803cba1-7aff-4c90-982c-4ea3b9001ca8" targetNamespace="http://schemas.microsoft.com/office/2006/metadata/properties" ma:root="true" ma:fieldsID="c66384945d82d6db04c9ed3ab97ee5ad" ns2:_="" ns3:_="">
    <xsd:import namespace="8b32d4ce-b808-4abd-b70d-5edac9d92dc5"/>
    <xsd:import namespace="f803cba1-7aff-4c90-982c-4ea3b9001ca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32d4ce-b808-4abd-b70d-5edac9d92dc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bf124d6-5762-4b56-ba73-272b254fa8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03cba1-7aff-4c90-982c-4ea3b9001ca8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2aa0b7d-bc8d-4192-8207-4c44aee6968b}" ma:internalName="TaxCatchAll" ma:showField="CatchAllData" ma:web="f803cba1-7aff-4c90-982c-4ea3b9001c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32d4ce-b808-4abd-b70d-5edac9d92dc5">
      <Terms xmlns="http://schemas.microsoft.com/office/infopath/2007/PartnerControls"/>
    </lcf76f155ced4ddcb4097134ff3c332f>
    <TaxCatchAll xmlns="f803cba1-7aff-4c90-982c-4ea3b9001ca8" xsi:nil="true"/>
  </documentManagement>
</p:properties>
</file>

<file path=customXml/itemProps1.xml><?xml version="1.0" encoding="utf-8"?>
<ds:datastoreItem xmlns:ds="http://schemas.openxmlformats.org/officeDocument/2006/customXml" ds:itemID="{8960BA98-F41D-48F8-8AAB-C5B96E580C0D}"/>
</file>

<file path=customXml/itemProps2.xml><?xml version="1.0" encoding="utf-8"?>
<ds:datastoreItem xmlns:ds="http://schemas.openxmlformats.org/officeDocument/2006/customXml" ds:itemID="{914AA05B-E6B7-4DFB-8DE3-3FCD3B08A3D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5C28A1A-1CDA-4FEA-939A-78A9210D13AC}">
  <ds:schemaRefs>
    <ds:schemaRef ds:uri="http://schemas.microsoft.com/office/2006/metadata/properties"/>
    <ds:schemaRef ds:uri="http://purl.org/dc/dcmitype/"/>
    <ds:schemaRef ds:uri="http://purl.org/dc/elements/1.1/"/>
    <ds:schemaRef ds:uri="http://schemas.openxmlformats.org/package/2006/metadata/core-properties"/>
    <ds:schemaRef ds:uri="f803cba1-7aff-4c90-982c-4ea3b9001ca8"/>
    <ds:schemaRef ds:uri="8b32d4ce-b808-4abd-b70d-5edac9d92dc5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1175</Words>
  <Characters>6701</Characters>
  <Application>Microsoft Office Word</Application>
  <DocSecurity>0</DocSecurity>
  <Lines>55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7861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Viviane Pearson</dc:creator>
  <cp:keywords/>
  <dc:description/>
  <cp:lastModifiedBy>Patrizia Panni</cp:lastModifiedBy>
  <cp:revision>4</cp:revision>
  <dcterms:created xsi:type="dcterms:W3CDTF">2024-03-13T18:12:00Z</dcterms:created>
  <dcterms:modified xsi:type="dcterms:W3CDTF">2024-04-03T07:34:00Z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0x01010031B8234DB7B4954DA04240ABEF25AE67</vt:lpwstr>
  </property>
</Properties>
</file>